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D4C" w:rsidRPr="00814868" w:rsidRDefault="00C03D4C" w:rsidP="00C03D4C">
      <w:pPr>
        <w:pStyle w:val="Ttulo1"/>
      </w:pPr>
      <w:bookmarkStart w:id="0" w:name="_Toc422465955"/>
      <w:bookmarkStart w:id="1" w:name="_Toc425405080"/>
      <w:bookmarkStart w:id="2" w:name="_Toc436385207"/>
      <w:r w:rsidRPr="00814868">
        <w:t xml:space="preserve">ESPECIFICACIONES </w:t>
      </w:r>
      <w:r w:rsidR="00002FC7" w:rsidRPr="00814868">
        <w:t>TÉCNICAS</w:t>
      </w:r>
      <w:r w:rsidRPr="00814868">
        <w:t xml:space="preserve"> MONTAJE ELECTROMECÁNICO</w:t>
      </w:r>
      <w:bookmarkEnd w:id="0"/>
      <w:bookmarkEnd w:id="1"/>
      <w:bookmarkEnd w:id="2"/>
    </w:p>
    <w:p w:rsidR="00C03D4C" w:rsidRPr="00814868" w:rsidRDefault="00C03D4C" w:rsidP="001829BA">
      <w:pPr>
        <w:pStyle w:val="Ttulo2"/>
        <w:numPr>
          <w:ilvl w:val="0"/>
          <w:numId w:val="61"/>
        </w:numPr>
      </w:pPr>
      <w:bookmarkStart w:id="3" w:name="_Toc422465956"/>
      <w:bookmarkStart w:id="4" w:name="_Toc425405081"/>
      <w:bookmarkStart w:id="5" w:name="_Toc436385208"/>
      <w:r w:rsidRPr="00814868">
        <w:t>ALCANCE</w:t>
      </w:r>
      <w:bookmarkEnd w:id="3"/>
      <w:bookmarkEnd w:id="4"/>
      <w:bookmarkEnd w:id="5"/>
      <w:r w:rsidRPr="00814868">
        <w:t xml:space="preserve"> </w:t>
      </w:r>
    </w:p>
    <w:p w:rsidR="00CA7E96" w:rsidRDefault="00C03D4C" w:rsidP="00C03D4C">
      <w:r w:rsidRPr="00814868">
        <w:t xml:space="preserve">Estas especificaciones cubren los requerimientos para el montaje electromecánico, pruebas y puesta en marcha de los equipos y sistemas de las subestaciones </w:t>
      </w:r>
      <w:r w:rsidR="00CA7E96">
        <w:t>Milagro, Babahoyo, Quevedo, San Gregorio y San Juan de Manta.</w:t>
      </w:r>
    </w:p>
    <w:p w:rsidR="00C03D4C" w:rsidRDefault="00CA7E96" w:rsidP="00C03D4C">
      <w:pPr>
        <w:rPr>
          <w:color w:val="FF0000"/>
        </w:rPr>
      </w:pPr>
      <w:r w:rsidRPr="00814868">
        <w:t xml:space="preserve"> </w:t>
      </w:r>
      <w:r w:rsidR="00C03D4C" w:rsidRPr="00814868">
        <w:t xml:space="preserve">Los niveles de voltaje comprenden tensiones de </w:t>
      </w:r>
      <w:r w:rsidR="000C7FCA" w:rsidRPr="000C7FCA">
        <w:t>230</w:t>
      </w:r>
      <w:r>
        <w:t>,</w:t>
      </w:r>
      <w:r w:rsidR="000C7FCA" w:rsidRPr="000C7FCA">
        <w:t xml:space="preserve"> </w:t>
      </w:r>
      <w:r w:rsidR="000C7FCA">
        <w:t>138, 69 y 13.8 kV.</w:t>
      </w:r>
      <w:r>
        <w:t>, en esquemas de doble bar</w:t>
      </w:r>
      <w:r w:rsidR="00A94945">
        <w:t>ra para las subestaciones Quevedo, San Gregorio y San Juan de Manta,</w:t>
      </w:r>
      <w:r>
        <w:t xml:space="preserve"> y esquema de barra principal y transferencia para las </w:t>
      </w:r>
      <w:r w:rsidR="00A94945">
        <w:t>subestaciones Milagro y Babahoyo.</w:t>
      </w:r>
    </w:p>
    <w:p w:rsidR="00C03D4C" w:rsidRPr="00814868" w:rsidRDefault="00C03D4C" w:rsidP="00C03D4C">
      <w:r w:rsidRPr="00814868">
        <w:t>Los equipos tales como pararrayos, disyuntores, seccionadores y transformadores para medida y protección, son del tipo convencional, provistos con su estructura soporte, cajas de agrupamiento, contadores de descarga y todos los accesorios necesarios para un funcionamiento adecuado.</w:t>
      </w:r>
    </w:p>
    <w:p w:rsidR="00C03D4C" w:rsidRPr="00814868" w:rsidRDefault="00C03D4C" w:rsidP="00C03D4C">
      <w:r w:rsidRPr="00814868">
        <w:t>Se incluye también, la instalación de los tableros de control, protección y medición, sistemas de telecomunicaciones, sistemas de servicios auxiliares de corriente alterna y corriente continua y sistema de puesta a tierra.</w:t>
      </w:r>
    </w:p>
    <w:p w:rsidR="00C03D4C" w:rsidRPr="00814868" w:rsidRDefault="00C03D4C" w:rsidP="00C03D4C">
      <w:r w:rsidRPr="00814868">
        <w:t>Una vez que el Contratista suscriba el Contrato, este deberá mantener una reunión de Inicio del Contr</w:t>
      </w:r>
      <w:r w:rsidR="00364F52">
        <w:t xml:space="preserve">ato con la </w:t>
      </w:r>
      <w:r w:rsidRPr="00814868">
        <w:t>Fiscalización designada por CELEC EP</w:t>
      </w:r>
      <w:r w:rsidR="00616C6F">
        <w:t>-TRANSELECTRIC, donde se elaborará</w:t>
      </w:r>
      <w:r w:rsidRPr="00814868">
        <w:t xml:space="preserve"> un acta de aclarac</w:t>
      </w:r>
      <w:r w:rsidR="00364F52">
        <w:t xml:space="preserve">ión de términos Contractuales, </w:t>
      </w:r>
      <w:r w:rsidRPr="00814868">
        <w:t xml:space="preserve">de Monitoreo y Evaluación de las actividades. </w:t>
      </w:r>
    </w:p>
    <w:p w:rsidR="00C03D4C" w:rsidRPr="00814868" w:rsidRDefault="00C03D4C" w:rsidP="00002FC7">
      <w:pPr>
        <w:pStyle w:val="Ttulo2"/>
        <w:numPr>
          <w:ilvl w:val="0"/>
          <w:numId w:val="61"/>
        </w:numPr>
      </w:pPr>
      <w:bookmarkStart w:id="6" w:name="_Toc422465957"/>
      <w:bookmarkStart w:id="7" w:name="_Toc425405082"/>
      <w:bookmarkStart w:id="8" w:name="_Toc436385209"/>
      <w:r w:rsidRPr="00814868">
        <w:t>REQUISITOS FUNCIONALES</w:t>
      </w:r>
      <w:bookmarkEnd w:id="6"/>
      <w:bookmarkEnd w:id="7"/>
      <w:bookmarkEnd w:id="8"/>
      <w:r w:rsidRPr="00814868">
        <w:t xml:space="preserve"> </w:t>
      </w:r>
    </w:p>
    <w:p w:rsidR="00C03D4C" w:rsidRPr="00814868" w:rsidRDefault="00C03D4C" w:rsidP="00C03D4C">
      <w:r w:rsidRPr="00814868">
        <w:t>El/La Contratista, para la ejecución del Montaje Electromecánico de los equipos, debe cumplir y disponer de los siguientes requisitos:</w:t>
      </w:r>
    </w:p>
    <w:p w:rsidR="00C03D4C" w:rsidRPr="00814868" w:rsidRDefault="00C03D4C" w:rsidP="001829BA">
      <w:pPr>
        <w:pStyle w:val="Prrafodelista"/>
        <w:numPr>
          <w:ilvl w:val="0"/>
          <w:numId w:val="3"/>
        </w:numPr>
      </w:pPr>
      <w:r w:rsidRPr="00814868">
        <w:t>Vehículos para la movilización del personal a su cargo.</w:t>
      </w:r>
    </w:p>
    <w:p w:rsidR="00C03D4C" w:rsidRPr="00814868" w:rsidRDefault="00C03D4C" w:rsidP="001829BA">
      <w:pPr>
        <w:pStyle w:val="Prrafodelista"/>
        <w:numPr>
          <w:ilvl w:val="0"/>
          <w:numId w:val="3"/>
        </w:numPr>
      </w:pPr>
      <w:r w:rsidRPr="00814868">
        <w:t>Oficinas temporales para el personal administrativo con los servicios básicos indispensables.</w:t>
      </w:r>
    </w:p>
    <w:p w:rsidR="00C03D4C" w:rsidRPr="00814868" w:rsidRDefault="00C03D4C" w:rsidP="001829BA">
      <w:pPr>
        <w:pStyle w:val="Prrafodelista"/>
        <w:numPr>
          <w:ilvl w:val="0"/>
          <w:numId w:val="3"/>
        </w:numPr>
      </w:pPr>
      <w:r w:rsidRPr="00814868">
        <w:t>Servicios básicos para el personal de obras civiles y del montaje electromecánico.</w:t>
      </w:r>
    </w:p>
    <w:p w:rsidR="00C03D4C" w:rsidRPr="00814868" w:rsidRDefault="00C03D4C" w:rsidP="001829BA">
      <w:pPr>
        <w:pStyle w:val="Prrafodelista"/>
        <w:numPr>
          <w:ilvl w:val="0"/>
          <w:numId w:val="3"/>
        </w:numPr>
      </w:pPr>
      <w:r w:rsidRPr="00814868">
        <w:t>Bodegas temporales para la recepción de equipos y materiales menores.</w:t>
      </w:r>
    </w:p>
    <w:p w:rsidR="00C03D4C" w:rsidRPr="00814868" w:rsidRDefault="00C03D4C" w:rsidP="001829BA">
      <w:pPr>
        <w:pStyle w:val="Prrafodelista"/>
        <w:numPr>
          <w:ilvl w:val="0"/>
          <w:numId w:val="3"/>
        </w:numPr>
      </w:pPr>
      <w:r w:rsidRPr="00814868">
        <w:t>Vehículos de transporte pesado, temporales, para la carga, transporte y descarga de los equipos suministrados por el Contratista, desde sus bodegas hasta el sitio de la subestación.</w:t>
      </w:r>
    </w:p>
    <w:p w:rsidR="00C03D4C" w:rsidRPr="00814868" w:rsidRDefault="00C03D4C" w:rsidP="001829BA">
      <w:pPr>
        <w:pStyle w:val="Prrafodelista"/>
        <w:numPr>
          <w:ilvl w:val="0"/>
          <w:numId w:val="3"/>
        </w:numPr>
      </w:pPr>
      <w:r w:rsidRPr="00814868">
        <w:t>Suministrar los equipos y materiales para cada subestación, con las características que se detallan en la Lista de Cantidades y en las especificaciones técnicas correspondientes.</w:t>
      </w:r>
    </w:p>
    <w:p w:rsidR="00C03D4C" w:rsidRPr="00814868" w:rsidRDefault="00C03D4C" w:rsidP="001829BA">
      <w:pPr>
        <w:pStyle w:val="Prrafodelista"/>
        <w:numPr>
          <w:ilvl w:val="0"/>
          <w:numId w:val="3"/>
        </w:numPr>
      </w:pPr>
      <w:r w:rsidRPr="00814868">
        <w:t>Disposición de equipos de prueba, herramientas y accesorios indispensables para la ejecuc</w:t>
      </w:r>
      <w:r w:rsidR="00B91C98">
        <w:t>ión de los trabajos objeto del C</w:t>
      </w:r>
      <w:r w:rsidRPr="00814868">
        <w:t>ontrato.</w:t>
      </w:r>
    </w:p>
    <w:p w:rsidR="00241476" w:rsidRDefault="00241476" w:rsidP="001829BA">
      <w:pPr>
        <w:pStyle w:val="Prrafodelista"/>
        <w:numPr>
          <w:ilvl w:val="0"/>
          <w:numId w:val="3"/>
        </w:numPr>
      </w:pPr>
      <w:r>
        <w:t>Acordar con el fabricante SIEMENS S.A., el apoyo técnico oportuno</w:t>
      </w:r>
      <w:r w:rsidR="00CE7426">
        <w:t xml:space="preserve"> y el servicio de supervisión </w:t>
      </w:r>
      <w:r>
        <w:t>para</w:t>
      </w:r>
      <w:r w:rsidR="00CA7E96">
        <w:t xml:space="preserve"> el proceso de integración de lo</w:t>
      </w:r>
      <w:r>
        <w:t xml:space="preserve">s nuevos IEDs de las </w:t>
      </w:r>
      <w:r w:rsidR="00C772F3">
        <w:t xml:space="preserve">dos (2) </w:t>
      </w:r>
      <w:r>
        <w:t xml:space="preserve">bahías de </w:t>
      </w:r>
      <w:r w:rsidR="00CA7E96">
        <w:t>línea de 230 kV</w:t>
      </w:r>
      <w:r>
        <w:t xml:space="preserve"> al sistema de control (SICAM PASS) existente en la subestación </w:t>
      </w:r>
      <w:r w:rsidR="00CA7E96">
        <w:t>San Gregorio</w:t>
      </w:r>
      <w:r>
        <w:t xml:space="preserve">. </w:t>
      </w:r>
    </w:p>
    <w:p w:rsidR="00C9360C" w:rsidRDefault="00C9360C" w:rsidP="001829BA">
      <w:pPr>
        <w:pStyle w:val="Prrafodelista"/>
        <w:numPr>
          <w:ilvl w:val="0"/>
          <w:numId w:val="3"/>
        </w:numPr>
      </w:pPr>
      <w:r>
        <w:t xml:space="preserve">Para la S/E </w:t>
      </w:r>
      <w:r w:rsidR="00BF196F">
        <w:t xml:space="preserve">Quevedo se requiere la ampliación de una bahía de línea a 230 kV para el segundo circuito de la L/T Quevedo – San Gregorio a 230 kV. Adicionalmente se cambiaran todos los transformadores de instrumento de la subestación a efectos de </w:t>
      </w:r>
      <w:r w:rsidR="00BF196F">
        <w:lastRenderedPageBreak/>
        <w:t>facilitar la modernización del sistema de control</w:t>
      </w:r>
      <w:r>
        <w:t xml:space="preserve">, igualmente se debe instalar y configurar </w:t>
      </w:r>
      <w:r w:rsidR="00BF196F">
        <w:t>2</w:t>
      </w:r>
      <w:r>
        <w:t xml:space="preserve"> relés </w:t>
      </w:r>
      <w:r w:rsidR="00BF196F">
        <w:t>87L SIPROTEC 5, en el tablero de control, protección y medición de la L/T San Gregorio 1, p</w:t>
      </w:r>
      <w:r>
        <w:t>ara ejecutar estas labores</w:t>
      </w:r>
      <w:r w:rsidR="00BF196F">
        <w:t xml:space="preserve"> la Contratista debe acordar con el fabricante SIEMENS S.A., el apoyo técnico oportuno y el servicio de integración.</w:t>
      </w:r>
    </w:p>
    <w:p w:rsidR="00BF196F" w:rsidRDefault="00BF196F" w:rsidP="00BF196F">
      <w:pPr>
        <w:pStyle w:val="Prrafodelista"/>
        <w:numPr>
          <w:ilvl w:val="0"/>
          <w:numId w:val="3"/>
        </w:numPr>
      </w:pPr>
      <w:r>
        <w:t>Acordar con el fabricante SCHNEIDER, el apoyo técnico oportuno y el servicio de supervisión para el proceso de integ</w:t>
      </w:r>
      <w:r w:rsidR="007509CF">
        <w:t>ración de los nuevos IEDs de las</w:t>
      </w:r>
      <w:r>
        <w:t xml:space="preserve"> bahías de línea de </w:t>
      </w:r>
      <w:r w:rsidR="007509CF">
        <w:t>138 kV y 69 kV, al sistema de control (PACIS</w:t>
      </w:r>
      <w:r>
        <w:t>) existent</w:t>
      </w:r>
      <w:r w:rsidR="007509CF">
        <w:t>e en la subestación Babahoyo</w:t>
      </w:r>
      <w:r w:rsidR="00F222F0">
        <w:t>. Además deberá modificar la ingeniería de los tableros de control, protección y medición de las bahías de 69 kV existentes, a efectos de incluir el seccionador de trasferencia 89-0n5, esta modificación incluye las adecuaciones necesaria en los enclavamientos de nivel 0, 1, 2 y 3, actualización de firmware de los IED´s, respaldo de los computadores de gestión, actualización en la IHM y todas las actividades requeridas para la correcta integración de estos equipos.</w:t>
      </w:r>
    </w:p>
    <w:p w:rsidR="007509CF" w:rsidRDefault="007509CF" w:rsidP="007509CF">
      <w:pPr>
        <w:pStyle w:val="Prrafodelista"/>
        <w:ind w:left="360"/>
      </w:pPr>
    </w:p>
    <w:p w:rsidR="007509CF" w:rsidRDefault="007509CF" w:rsidP="00BF196F">
      <w:pPr>
        <w:pStyle w:val="Prrafodelista"/>
        <w:numPr>
          <w:ilvl w:val="0"/>
          <w:numId w:val="3"/>
        </w:numPr>
      </w:pPr>
      <w:r>
        <w:t>Para la S/E Babahoyo se requiere adicionalmente la construcción de la barra de transferencia del patio de 69 kV. Adicionalmente se instalará todo el equipamiento primario necesario para conformar el esquema de barra principal y transferencia.</w:t>
      </w:r>
    </w:p>
    <w:p w:rsidR="00BF196F" w:rsidRDefault="00BF196F" w:rsidP="007509CF">
      <w:pPr>
        <w:pStyle w:val="Prrafodelista"/>
        <w:ind w:left="360"/>
      </w:pPr>
    </w:p>
    <w:p w:rsidR="007509CF" w:rsidRDefault="007509CF" w:rsidP="007509CF">
      <w:pPr>
        <w:pStyle w:val="Prrafodelista"/>
        <w:numPr>
          <w:ilvl w:val="0"/>
          <w:numId w:val="3"/>
        </w:numPr>
      </w:pPr>
      <w:r>
        <w:t>Acordar con el fabricante SIEMENS S.A., el apoyo técnico oportuno y el servicio de supervisión para el proceso de integ</w:t>
      </w:r>
      <w:r w:rsidR="000D6F75">
        <w:t>ración de los nuevos IEDs de la</w:t>
      </w:r>
      <w:r>
        <w:t xml:space="preserve"> bahía de línea de 138 kV, al sistema de control (SICAM PASS) existente en la subestación Milagro. </w:t>
      </w:r>
    </w:p>
    <w:p w:rsidR="007509CF" w:rsidRDefault="007509CF" w:rsidP="007509CF">
      <w:pPr>
        <w:pStyle w:val="Prrafodelista"/>
        <w:ind w:left="360"/>
      </w:pPr>
    </w:p>
    <w:p w:rsidR="00C03D4C" w:rsidRPr="00814868" w:rsidRDefault="00AC3187" w:rsidP="001829BA">
      <w:pPr>
        <w:pStyle w:val="Prrafodelista"/>
        <w:numPr>
          <w:ilvl w:val="0"/>
          <w:numId w:val="3"/>
        </w:numPr>
      </w:pPr>
      <w:r>
        <w:t xml:space="preserve">Disponer de un montacargas, </w:t>
      </w:r>
      <w:r w:rsidR="00C03D4C" w:rsidRPr="00814868">
        <w:t xml:space="preserve">grúa de al menos diez toneladas de capacidad, </w:t>
      </w:r>
      <w:r>
        <w:t xml:space="preserve">y todo el </w:t>
      </w:r>
      <w:r w:rsidR="00C03D4C" w:rsidRPr="00814868">
        <w:t>equ</w:t>
      </w:r>
      <w:r>
        <w:t xml:space="preserve">ipo mínimo de trabajo indicado en estas especificaciones técnicas, </w:t>
      </w:r>
      <w:r w:rsidR="00C03D4C" w:rsidRPr="00814868">
        <w:t xml:space="preserve">para el izado </w:t>
      </w:r>
      <w:r>
        <w:t xml:space="preserve">y montaje </w:t>
      </w:r>
      <w:r w:rsidR="00C03D4C" w:rsidRPr="00814868">
        <w:t>de estructuras, equipos, barras, equipos de servicios auxiliares y sistemas de iluminación.</w:t>
      </w:r>
    </w:p>
    <w:p w:rsidR="00C03D4C" w:rsidRPr="00814868" w:rsidRDefault="00C03D4C" w:rsidP="001829BA">
      <w:pPr>
        <w:pStyle w:val="Prrafodelista"/>
        <w:numPr>
          <w:ilvl w:val="0"/>
          <w:numId w:val="3"/>
        </w:numPr>
      </w:pPr>
      <w:r w:rsidRPr="00814868">
        <w:t>Disponer de medios para la  limpieza diaria</w:t>
      </w:r>
    </w:p>
    <w:p w:rsidR="00C03D4C" w:rsidRDefault="00C03D4C" w:rsidP="00241476">
      <w:pPr>
        <w:pStyle w:val="Prrafodelista"/>
        <w:numPr>
          <w:ilvl w:val="0"/>
          <w:numId w:val="3"/>
        </w:numPr>
      </w:pPr>
      <w:r w:rsidRPr="00814868">
        <w:t>Disponer de medios para la desmovilización final.</w:t>
      </w:r>
    </w:p>
    <w:p w:rsidR="00C03D4C" w:rsidRPr="00814868" w:rsidRDefault="00C03D4C" w:rsidP="00C03D4C">
      <w:pPr>
        <w:pStyle w:val="Ttulo2"/>
      </w:pPr>
      <w:bookmarkStart w:id="9" w:name="_Toc422465958"/>
      <w:bookmarkStart w:id="10" w:name="_Toc425405083"/>
      <w:bookmarkStart w:id="11" w:name="_Toc436385210"/>
      <w:r w:rsidRPr="00814868">
        <w:t>DESCRIPCIÓN DE LOS TRABAJOS</w:t>
      </w:r>
      <w:bookmarkEnd w:id="9"/>
      <w:bookmarkEnd w:id="10"/>
      <w:bookmarkEnd w:id="11"/>
      <w:r w:rsidRPr="00814868">
        <w:t xml:space="preserve"> </w:t>
      </w:r>
    </w:p>
    <w:p w:rsidR="00616C6F" w:rsidRDefault="00C03D4C" w:rsidP="00C03D4C">
      <w:r w:rsidRPr="00814868">
        <w:t>A continuación se indica el detalle de los principales trabajos que se deberán realizar p</w:t>
      </w:r>
      <w:r w:rsidR="000D6F75">
        <w:t>or parte de El/L</w:t>
      </w:r>
      <w:r w:rsidR="00AB0618">
        <w:t>a Contratista:</w:t>
      </w:r>
    </w:p>
    <w:p w:rsidR="00C03D4C" w:rsidRPr="00814868" w:rsidRDefault="00C03D4C" w:rsidP="00034A04">
      <w:pPr>
        <w:pStyle w:val="Ttulo3"/>
      </w:pPr>
      <w:bookmarkStart w:id="12" w:name="_Toc436385211"/>
      <w:r w:rsidRPr="00814868">
        <w:t>S</w:t>
      </w:r>
      <w:r>
        <w:t xml:space="preserve">ubestación </w:t>
      </w:r>
      <w:r w:rsidR="00235CC0">
        <w:t>San Juan de Manta</w:t>
      </w:r>
      <w:r w:rsidRPr="00814868">
        <w:t xml:space="preserve">, </w:t>
      </w:r>
      <w:r w:rsidR="00235CC0">
        <w:t>230</w:t>
      </w:r>
      <w:r w:rsidRPr="00814868">
        <w:t xml:space="preserve"> </w:t>
      </w:r>
      <w:r w:rsidR="00235CC0">
        <w:t>/ 69</w:t>
      </w:r>
      <w:r w:rsidR="00F22F1F">
        <w:t xml:space="preserve"> – 13.8 k</w:t>
      </w:r>
      <w:r w:rsidR="00235CC0">
        <w:t>V</w:t>
      </w:r>
      <w:r w:rsidRPr="00814868">
        <w:t>:</w:t>
      </w:r>
      <w:bookmarkEnd w:id="12"/>
    </w:p>
    <w:p w:rsidR="00C03D4C" w:rsidRPr="00A85623" w:rsidRDefault="00C03D4C" w:rsidP="001829BA">
      <w:pPr>
        <w:pStyle w:val="Prrafodelista"/>
        <w:numPr>
          <w:ilvl w:val="0"/>
          <w:numId w:val="5"/>
        </w:numPr>
      </w:pPr>
      <w:r w:rsidRPr="00A85623">
        <w:t>Montaje de las estructuras metálicas p</w:t>
      </w:r>
      <w:r w:rsidR="00CE3C04">
        <w:t>ara pórticos de líneas y barras</w:t>
      </w:r>
      <w:r w:rsidRPr="00A85623">
        <w:t xml:space="preserve"> (vigas y columnas), estructuras soporte de aisladores y estructura</w:t>
      </w:r>
      <w:r w:rsidR="00CE3C04">
        <w:t>s soportes para equipo primario.</w:t>
      </w:r>
    </w:p>
    <w:p w:rsidR="00C03D4C" w:rsidRPr="00A85623" w:rsidRDefault="00C03D4C" w:rsidP="001829BA">
      <w:pPr>
        <w:pStyle w:val="Prrafodelista"/>
        <w:numPr>
          <w:ilvl w:val="0"/>
          <w:numId w:val="5"/>
        </w:numPr>
      </w:pPr>
      <w:r w:rsidRPr="00A85623">
        <w:t>Instalación de aisladores</w:t>
      </w:r>
      <w:r w:rsidR="00CE3C04">
        <w:t>, herrajes y conectores.</w:t>
      </w:r>
    </w:p>
    <w:p w:rsidR="00C03D4C" w:rsidRPr="00A85623" w:rsidRDefault="00C03D4C" w:rsidP="001829BA">
      <w:pPr>
        <w:pStyle w:val="Prrafodelista"/>
        <w:numPr>
          <w:ilvl w:val="0"/>
          <w:numId w:val="5"/>
        </w:numPr>
      </w:pPr>
      <w:r w:rsidRPr="00A85623">
        <w:t>Instalaci</w:t>
      </w:r>
      <w:r w:rsidR="00235CC0">
        <w:t>ón del equipo primario para dos</w:t>
      </w:r>
      <w:r w:rsidRPr="00A85623">
        <w:t xml:space="preserve"> posici</w:t>
      </w:r>
      <w:r w:rsidR="00CE3C04">
        <w:t>ones</w:t>
      </w:r>
      <w:r w:rsidRPr="00A85623">
        <w:t xml:space="preserve"> de línea d</w:t>
      </w:r>
      <w:r w:rsidR="00235CC0">
        <w:t>e transmisión en el patio de 230</w:t>
      </w:r>
      <w:r w:rsidR="00CE3C04">
        <w:t xml:space="preserve"> kV.</w:t>
      </w:r>
    </w:p>
    <w:p w:rsidR="00C03D4C" w:rsidRPr="00A85623" w:rsidRDefault="00C03D4C" w:rsidP="001829BA">
      <w:pPr>
        <w:pStyle w:val="Prrafodelista"/>
        <w:numPr>
          <w:ilvl w:val="0"/>
          <w:numId w:val="5"/>
        </w:numPr>
      </w:pPr>
      <w:r w:rsidRPr="00A85623">
        <w:t>Instalación del equipo primario para una posición de</w:t>
      </w:r>
      <w:r w:rsidR="00235CC0">
        <w:t xml:space="preserve"> acoplamiento en el patio de 230</w:t>
      </w:r>
      <w:r w:rsidR="00CE3C04">
        <w:t>kV.</w:t>
      </w:r>
    </w:p>
    <w:p w:rsidR="00C03D4C" w:rsidRDefault="00C03D4C" w:rsidP="001829BA">
      <w:pPr>
        <w:pStyle w:val="Prrafodelista"/>
        <w:numPr>
          <w:ilvl w:val="0"/>
          <w:numId w:val="5"/>
        </w:numPr>
      </w:pPr>
      <w:r w:rsidRPr="00A85623">
        <w:t xml:space="preserve">Instalación del equipo primario para una posición de </w:t>
      </w:r>
      <w:r>
        <w:t>auto</w:t>
      </w:r>
      <w:r w:rsidRPr="00A85623">
        <w:t>transfor</w:t>
      </w:r>
      <w:r w:rsidR="00235CC0">
        <w:t>mador trifásico en el patio de 230</w:t>
      </w:r>
      <w:r w:rsidR="00CE3C04">
        <w:t xml:space="preserve"> kV.</w:t>
      </w:r>
    </w:p>
    <w:p w:rsidR="00C03D4C" w:rsidRPr="007E00E6" w:rsidRDefault="00C03D4C" w:rsidP="001829BA">
      <w:pPr>
        <w:pStyle w:val="Prrafodelista"/>
        <w:numPr>
          <w:ilvl w:val="0"/>
          <w:numId w:val="5"/>
        </w:numPr>
      </w:pPr>
      <w:r w:rsidRPr="007E00E6">
        <w:t>Instalación de un au</w:t>
      </w:r>
      <w:r w:rsidR="00235CC0">
        <w:t>totransformador trifásico de 230</w:t>
      </w:r>
      <w:r w:rsidRPr="007E00E6">
        <w:t>/69/13,8 kV</w:t>
      </w:r>
      <w:r w:rsidR="00CE3C04">
        <w:t xml:space="preserve"> </w:t>
      </w:r>
      <w:r w:rsidR="00235CC0">
        <w:t>– 135</w:t>
      </w:r>
      <w:r w:rsidRPr="007E00E6">
        <w:t>/</w:t>
      </w:r>
      <w:r w:rsidR="00235CC0">
        <w:t>180</w:t>
      </w:r>
      <w:r w:rsidRPr="007E00E6">
        <w:t>/</w:t>
      </w:r>
      <w:r w:rsidR="00235CC0">
        <w:t>225</w:t>
      </w:r>
      <w:r w:rsidRPr="007E00E6">
        <w:t xml:space="preserve"> MVA, que incluye el montaje de accesorios del autotransformador con el respectivo </w:t>
      </w:r>
      <w:r w:rsidR="00CE3C04">
        <w:t>tratamiento y llenado de aceite.</w:t>
      </w:r>
    </w:p>
    <w:p w:rsidR="00C03D4C" w:rsidRPr="00A85623" w:rsidRDefault="00C03D4C" w:rsidP="001829BA">
      <w:pPr>
        <w:pStyle w:val="Prrafodelista"/>
        <w:numPr>
          <w:ilvl w:val="0"/>
          <w:numId w:val="5"/>
        </w:numPr>
      </w:pPr>
      <w:r w:rsidRPr="00A85623">
        <w:t>Instalaci</w:t>
      </w:r>
      <w:r w:rsidR="00235CC0">
        <w:t>ón del equipo primario para cuatro</w:t>
      </w:r>
      <w:r w:rsidRPr="00A85623">
        <w:t xml:space="preserve"> posici</w:t>
      </w:r>
      <w:r>
        <w:t>ones</w:t>
      </w:r>
      <w:r w:rsidRPr="00A85623">
        <w:t xml:space="preserve"> de línea d</w:t>
      </w:r>
      <w:r>
        <w:t xml:space="preserve">e subtransmisión en el patio de 69 </w:t>
      </w:r>
      <w:r w:rsidR="00CE3C04">
        <w:t>kV.</w:t>
      </w:r>
    </w:p>
    <w:p w:rsidR="00C03D4C" w:rsidRPr="00A85623" w:rsidRDefault="00C03D4C" w:rsidP="001829BA">
      <w:pPr>
        <w:pStyle w:val="Prrafodelista"/>
        <w:numPr>
          <w:ilvl w:val="0"/>
          <w:numId w:val="5"/>
        </w:numPr>
      </w:pPr>
      <w:r w:rsidRPr="00A85623">
        <w:lastRenderedPageBreak/>
        <w:t xml:space="preserve">Instalación del equipo primario para una posición de acoplamiento en el patio de </w:t>
      </w:r>
      <w:r>
        <w:t xml:space="preserve">69 </w:t>
      </w:r>
      <w:r w:rsidR="00CE3C04">
        <w:t>kV.</w:t>
      </w:r>
    </w:p>
    <w:p w:rsidR="00C03D4C" w:rsidRDefault="00C03D4C" w:rsidP="001829BA">
      <w:pPr>
        <w:pStyle w:val="Prrafodelista"/>
        <w:numPr>
          <w:ilvl w:val="0"/>
          <w:numId w:val="5"/>
        </w:numPr>
      </w:pPr>
      <w:r w:rsidRPr="00A85623">
        <w:t xml:space="preserve">Instalación del equipo primario para una posición de </w:t>
      </w:r>
      <w:r>
        <w:t>auto</w:t>
      </w:r>
      <w:r w:rsidRPr="00A85623">
        <w:t>transforma</w:t>
      </w:r>
      <w:r>
        <w:t>dor trifásico en el patio de 69</w:t>
      </w:r>
      <w:r w:rsidR="00CE3C04">
        <w:t xml:space="preserve"> kV.</w:t>
      </w:r>
    </w:p>
    <w:p w:rsidR="00C03D4C" w:rsidRPr="007E00E6" w:rsidRDefault="00C03D4C" w:rsidP="001829BA">
      <w:pPr>
        <w:pStyle w:val="Prrafodelista"/>
        <w:numPr>
          <w:ilvl w:val="0"/>
          <w:numId w:val="5"/>
        </w:numPr>
      </w:pPr>
      <w:r w:rsidRPr="00A85623">
        <w:t>Instalación de un esquema doble barra principal, incluyendo Divisores Capacitivos de Po</w:t>
      </w:r>
      <w:r>
        <w:t xml:space="preserve">tencial – DCP y Transformadores de Potencial Inductivos – TP en </w:t>
      </w:r>
      <w:r w:rsidRPr="00A85623">
        <w:t>l</w:t>
      </w:r>
      <w:r>
        <w:t>os</w:t>
      </w:r>
      <w:r w:rsidRPr="00A85623">
        <w:t xml:space="preserve"> patio</w:t>
      </w:r>
      <w:r>
        <w:t>s</w:t>
      </w:r>
      <w:r w:rsidR="00CE3C04">
        <w:t xml:space="preserve"> de 230</w:t>
      </w:r>
      <w:r w:rsidRPr="00A85623">
        <w:t xml:space="preserve"> </w:t>
      </w:r>
      <w:r w:rsidR="00CE3C04">
        <w:t>y 69 kV, respectivamente.</w:t>
      </w:r>
    </w:p>
    <w:p w:rsidR="00BD5DB8" w:rsidRDefault="00BD5DB8" w:rsidP="00BD5DB8">
      <w:pPr>
        <w:pStyle w:val="Prrafodelista"/>
        <w:numPr>
          <w:ilvl w:val="0"/>
          <w:numId w:val="5"/>
        </w:numPr>
      </w:pPr>
      <w:r>
        <w:t>Instalación del sistema terciario del autotransformador, incluyendo</w:t>
      </w:r>
      <w:r w:rsidR="00CE3C04">
        <w:t>:</w:t>
      </w:r>
      <w:r>
        <w:t xml:space="preserve"> barras, seccionadores fusibles, transformadores de corriente, transformadores de potencial, pararrayos, </w:t>
      </w:r>
      <w:r w:rsidR="00CE3C04">
        <w:t xml:space="preserve">provisión y tendido de conductor </w:t>
      </w:r>
      <w:r w:rsidR="00CE3C04">
        <w:t>ACAR 500 MCM</w:t>
      </w:r>
      <w:r>
        <w:t>, desde el transformador de potencia hacia las barras terciarias</w:t>
      </w:r>
      <w:r w:rsidR="00CE3C04">
        <w:t>,</w:t>
      </w:r>
      <w:r>
        <w:t xml:space="preserve"> provisión y tendi</w:t>
      </w:r>
      <w:r w:rsidR="00CE3C04">
        <w:t>do de conductor aislado de 15kV</w:t>
      </w:r>
      <w:r>
        <w:t>, XLPE desde barras terciarias hasta el transf</w:t>
      </w:r>
      <w:r w:rsidR="00CE3C04">
        <w:t>ormador de servicios auxiliares.</w:t>
      </w:r>
    </w:p>
    <w:p w:rsidR="00BD5DB8" w:rsidRDefault="00BD5DB8" w:rsidP="00BD5DB8">
      <w:pPr>
        <w:pStyle w:val="Prrafodelista"/>
        <w:numPr>
          <w:ilvl w:val="0"/>
          <w:numId w:val="5"/>
        </w:numPr>
      </w:pPr>
      <w:r>
        <w:t>Provisión e instalación de todos los equipos y materiales que conforman el sistema de servicios auxiliares para corriente alterna y corriente continua: un transforma</w:t>
      </w:r>
      <w:r w:rsidR="00F6479A">
        <w:t>dor de 300</w:t>
      </w:r>
      <w:r w:rsidR="00DD5C55">
        <w:t xml:space="preserve"> kVA – 13.8 kV/220-127</w:t>
      </w:r>
      <w:r>
        <w:t xml:space="preserve">V, un generador de emergencia (grupo diésel con cabina para intemperie y cargador de baterías), tablero </w:t>
      </w:r>
      <w:r w:rsidR="00F6479A">
        <w:t>de transferencia automática de C</w:t>
      </w:r>
      <w:r>
        <w:t>.</w:t>
      </w:r>
      <w:r w:rsidR="00F6479A">
        <w:t>A</w:t>
      </w:r>
      <w:r>
        <w:t xml:space="preserve">., tablero principal de </w:t>
      </w:r>
      <w:r w:rsidR="00F6479A">
        <w:t>C</w:t>
      </w:r>
      <w:r>
        <w:t>.</w:t>
      </w:r>
      <w:r w:rsidR="00F6479A">
        <w:t>A., tablero principal de C.C</w:t>
      </w:r>
      <w:r>
        <w:t xml:space="preserve">., tableros de </w:t>
      </w:r>
      <w:r w:rsidR="00F6479A">
        <w:t xml:space="preserve">distribución </w:t>
      </w:r>
      <w:r>
        <w:t xml:space="preserve">de </w:t>
      </w:r>
      <w:r w:rsidR="00F6479A">
        <w:t>C</w:t>
      </w:r>
      <w:r>
        <w:t>.</w:t>
      </w:r>
      <w:r w:rsidR="00F6479A">
        <w:t xml:space="preserve">A. y C.C. para la </w:t>
      </w:r>
      <w:r w:rsidR="00F6479A">
        <w:t>caseta de 230 kV</w:t>
      </w:r>
      <w:r w:rsidR="00F6479A">
        <w:t xml:space="preserve">, </w:t>
      </w:r>
      <w:r w:rsidR="00F6479A">
        <w:t xml:space="preserve">tableros de distribución de C.A. y C.C. para la caseta de </w:t>
      </w:r>
      <w:r w:rsidR="00F6479A">
        <w:t>69</w:t>
      </w:r>
      <w:r w:rsidR="00F6479A">
        <w:t xml:space="preserve"> kV,</w:t>
      </w:r>
      <w:r>
        <w:t xml:space="preserve"> subtableros de distribución de </w:t>
      </w:r>
      <w:r w:rsidR="00F6479A">
        <w:t>C</w:t>
      </w:r>
      <w:r>
        <w:t>.</w:t>
      </w:r>
      <w:r w:rsidR="00F6479A">
        <w:t>A</w:t>
      </w:r>
      <w:r>
        <w:t xml:space="preserve">., acometidas con conductor de </w:t>
      </w:r>
      <w:r w:rsidR="00F6479A">
        <w:t xml:space="preserve">13.8 </w:t>
      </w:r>
      <w:r>
        <w:t xml:space="preserve">kV, </w:t>
      </w:r>
      <w:r w:rsidR="00F6479A">
        <w:t>XLPE</w:t>
      </w:r>
      <w:r>
        <w:t xml:space="preserve"> No. 2 AWG, acometidas de baja tensión desde transformadores de servicios auxiliares y grupo generador de emergencia hasta tablero de transfere</w:t>
      </w:r>
      <w:r w:rsidR="00F6479A">
        <w:t>ncia automática, acometidas de C.A</w:t>
      </w:r>
      <w:r>
        <w:t>. desde transferencia hasta tablero principal, de tablero principal a tableros de casetas y subtabler</w:t>
      </w:r>
      <w:r w:rsidR="00F6479A">
        <w:t>os de distribución de C.A., acometidas C.C</w:t>
      </w:r>
      <w:r>
        <w:t>. desde baterías a cargadores, desde cargadores-rect</w:t>
      </w:r>
      <w:r w:rsidR="00F6479A">
        <w:t>ificadores a tablero principal C.C. y de tablero principal C.C</w:t>
      </w:r>
      <w:r>
        <w:t>. hasta tableros de caseta</w:t>
      </w:r>
      <w:r w:rsidR="00F6479A">
        <w:t>s C.C</w:t>
      </w:r>
      <w:r>
        <w:t>. y subtableros de distribución</w:t>
      </w:r>
      <w:r w:rsidR="00F6479A">
        <w:t xml:space="preserve"> de C.C.</w:t>
      </w:r>
    </w:p>
    <w:p w:rsidR="00C03D4C" w:rsidRPr="00916544" w:rsidRDefault="00C03D4C" w:rsidP="001829BA">
      <w:pPr>
        <w:pStyle w:val="Prrafodelista"/>
        <w:numPr>
          <w:ilvl w:val="0"/>
          <w:numId w:val="5"/>
        </w:numPr>
      </w:pPr>
      <w:r w:rsidRPr="00916544">
        <w:t xml:space="preserve">Suministro e instalación de un tanque de almacenamiento mensual de </w:t>
      </w:r>
      <w:r w:rsidR="00307D6C" w:rsidRPr="00916544">
        <w:t>diésel</w:t>
      </w:r>
      <w:r w:rsidRPr="00916544">
        <w:t xml:space="preserve"> para el grupo generador de emergencia con todos los elementos: Tuberías, Tubo de escape, válvulas, sistema de filtración de combustible y aire de tanque estacionario,</w:t>
      </w:r>
      <w:r w:rsidR="00551601">
        <w:t xml:space="preserve"> bomba de combustible,</w:t>
      </w:r>
      <w:r w:rsidRPr="00916544">
        <w:t xml:space="preserve"> control y alarma de nivel con su </w:t>
      </w:r>
      <w:r w:rsidR="00551601">
        <w:t>caja, etc.,</w:t>
      </w:r>
      <w:r w:rsidRPr="00916544">
        <w:t xml:space="preserve"> para conectarse como tanque de reserva (secundario) para el generador suministrado.</w:t>
      </w:r>
    </w:p>
    <w:p w:rsidR="00C03D4C" w:rsidRPr="00916544" w:rsidRDefault="00C03D4C" w:rsidP="001829BA">
      <w:pPr>
        <w:pStyle w:val="Prrafodelista"/>
        <w:numPr>
          <w:ilvl w:val="0"/>
          <w:numId w:val="5"/>
        </w:numPr>
      </w:pPr>
      <w:r w:rsidRPr="00916544">
        <w:t xml:space="preserve">Ubicación, instalación y fijación de tableros de control, protección, medición y comunicación en </w:t>
      </w:r>
      <w:r w:rsidR="00ED7DB9">
        <w:t>sala de control y casetas de 230</w:t>
      </w:r>
      <w:r w:rsidRPr="00916544">
        <w:t xml:space="preserve"> kV y 69 kV</w:t>
      </w:r>
      <w:r w:rsidR="00307D6C">
        <w:t>.</w:t>
      </w:r>
      <w:r w:rsidR="00ED7DB9">
        <w:t>, según corresponda.</w:t>
      </w:r>
    </w:p>
    <w:p w:rsidR="00C03D4C" w:rsidRPr="00916544" w:rsidRDefault="00C03D4C" w:rsidP="001829BA">
      <w:pPr>
        <w:pStyle w:val="Prrafodelista"/>
        <w:numPr>
          <w:ilvl w:val="0"/>
          <w:numId w:val="5"/>
        </w:numPr>
      </w:pPr>
      <w:r w:rsidRPr="00916544">
        <w:t>Conexión de todos los equipos y estructuras metálicas a la mal</w:t>
      </w:r>
      <w:r w:rsidR="00ED7DB9">
        <w:t>la principal de puesta a tierra.</w:t>
      </w:r>
    </w:p>
    <w:p w:rsidR="00C03D4C" w:rsidRPr="00916544" w:rsidRDefault="00C03D4C" w:rsidP="001829BA">
      <w:pPr>
        <w:pStyle w:val="Prrafodelista"/>
        <w:numPr>
          <w:ilvl w:val="0"/>
          <w:numId w:val="5"/>
        </w:numPr>
      </w:pPr>
      <w:r w:rsidRPr="00916544">
        <w:t>Tendido y conexionado de conductores aéreos tipo</w:t>
      </w:r>
      <w:r w:rsidR="00307D6C">
        <w:t xml:space="preserve"> BLUEBELL 1033.</w:t>
      </w:r>
      <w:r w:rsidRPr="00916544">
        <w:t xml:space="preserve">5 MCM, cable de acero galvanizado 3/8” y cable tipo OPGW para sistemas </w:t>
      </w:r>
      <w:r w:rsidR="00ED7DB9">
        <w:t>de 230</w:t>
      </w:r>
      <w:r w:rsidRPr="00916544">
        <w:t xml:space="preserve"> y 69 kV</w:t>
      </w:r>
      <w:r w:rsidR="00307D6C">
        <w:t>.</w:t>
      </w:r>
    </w:p>
    <w:p w:rsidR="006A39E0" w:rsidRDefault="00C03D4C" w:rsidP="001829BA">
      <w:pPr>
        <w:pStyle w:val="Prrafodelista"/>
        <w:numPr>
          <w:ilvl w:val="0"/>
          <w:numId w:val="5"/>
        </w:numPr>
      </w:pPr>
      <w:r w:rsidRPr="00916544">
        <w:t>Tendido y conexionado de cables de control, fuerza</w:t>
      </w:r>
      <w:r w:rsidR="006A39E0">
        <w:t xml:space="preserve"> y </w:t>
      </w:r>
      <w:r w:rsidRPr="00916544">
        <w:t>comunicación.</w:t>
      </w:r>
    </w:p>
    <w:p w:rsidR="00C03D4C" w:rsidRDefault="00C03D4C" w:rsidP="001829BA">
      <w:pPr>
        <w:pStyle w:val="Prrafodelista"/>
        <w:numPr>
          <w:ilvl w:val="0"/>
          <w:numId w:val="5"/>
        </w:numPr>
      </w:pPr>
      <w:r w:rsidRPr="00916544">
        <w:t>Pruebas de verificación punto a punto de continuidad, resistencia de aislami</w:t>
      </w:r>
      <w:r w:rsidR="00ED7DB9">
        <w:t>ento y conexionado del cableado.</w:t>
      </w:r>
    </w:p>
    <w:p w:rsidR="006A39E0" w:rsidRDefault="006A39E0" w:rsidP="006A39E0">
      <w:pPr>
        <w:pStyle w:val="Prrafodelista"/>
        <w:numPr>
          <w:ilvl w:val="0"/>
          <w:numId w:val="5"/>
        </w:numPr>
      </w:pPr>
      <w:r w:rsidRPr="00916544">
        <w:t>Tendido</w:t>
      </w:r>
      <w:r>
        <w:t>, fusiones</w:t>
      </w:r>
      <w:r w:rsidRPr="00916544">
        <w:t xml:space="preserve"> y conexionado de </w:t>
      </w:r>
      <w:r>
        <w:t>fibra óptica, incluye las pruebas y certificados de funcionalidad de los hilos de F.O.</w:t>
      </w:r>
    </w:p>
    <w:p w:rsidR="00C03D4C" w:rsidRPr="00916544" w:rsidRDefault="00C03D4C" w:rsidP="001829BA">
      <w:pPr>
        <w:pStyle w:val="Prrafodelista"/>
        <w:numPr>
          <w:ilvl w:val="0"/>
          <w:numId w:val="5"/>
        </w:numPr>
      </w:pPr>
      <w:r w:rsidRPr="00916544">
        <w:t>Fijación de cables en las canaletas y bandejas porta</w:t>
      </w:r>
      <w:r w:rsidR="00F8719F">
        <w:t>-</w:t>
      </w:r>
      <w:r w:rsidR="00FC0B3F">
        <w:t>conductores.</w:t>
      </w:r>
    </w:p>
    <w:p w:rsidR="00C03D4C" w:rsidRPr="00916544" w:rsidRDefault="00C03D4C" w:rsidP="001829BA">
      <w:pPr>
        <w:pStyle w:val="Prrafodelista"/>
        <w:numPr>
          <w:ilvl w:val="0"/>
          <w:numId w:val="5"/>
        </w:numPr>
      </w:pPr>
      <w:r w:rsidRPr="00916544">
        <w:t>Instalación de los banc</w:t>
      </w:r>
      <w:r w:rsidR="00FC0B3F">
        <w:t>os de baterías y sus cargadores.</w:t>
      </w:r>
    </w:p>
    <w:p w:rsidR="00C03D4C" w:rsidRPr="00916544" w:rsidRDefault="00C03D4C" w:rsidP="001829BA">
      <w:pPr>
        <w:pStyle w:val="Prrafodelista"/>
        <w:numPr>
          <w:ilvl w:val="0"/>
          <w:numId w:val="5"/>
        </w:numPr>
      </w:pPr>
      <w:r w:rsidRPr="00916544">
        <w:t>Instalación d</w:t>
      </w:r>
      <w:r w:rsidR="00FC0B3F">
        <w:t>e grupo generador de emergencia.</w:t>
      </w:r>
    </w:p>
    <w:p w:rsidR="00C03D4C" w:rsidRPr="00916544" w:rsidRDefault="00C03D4C" w:rsidP="001829BA">
      <w:pPr>
        <w:pStyle w:val="Prrafodelista"/>
        <w:numPr>
          <w:ilvl w:val="0"/>
          <w:numId w:val="5"/>
        </w:numPr>
      </w:pPr>
      <w:r w:rsidRPr="00916544">
        <w:t>Instalación de los servicios de comunicaciones, incluyendo la instalación del banco de baterías y tabler</w:t>
      </w:r>
      <w:r w:rsidR="00ED7DB9">
        <w:t>os de corriente continua a 48 Vcc.</w:t>
      </w:r>
    </w:p>
    <w:p w:rsidR="00C03D4C" w:rsidRPr="00916544" w:rsidRDefault="00C03D4C" w:rsidP="001829BA">
      <w:pPr>
        <w:pStyle w:val="Prrafodelista"/>
        <w:numPr>
          <w:ilvl w:val="0"/>
          <w:numId w:val="5"/>
        </w:numPr>
      </w:pPr>
      <w:r w:rsidRPr="00916544">
        <w:t>Ejecución de pruebas eléctricas primarias previo a la puesta en servicio de equipos de alta tensión, y pruebas pre</w:t>
      </w:r>
      <w:r w:rsidR="00F8719F">
        <w:t>-</w:t>
      </w:r>
      <w:r w:rsidRPr="00916544">
        <w:t xml:space="preserve">funcionales de niveles 0, 1 y 2 (nivel 0: operación desde mandos locales de cada equipo en patio; nivel 1: operación de equipos desde controladores de bahía en tableros de control, protección y medición ubicados en </w:t>
      </w:r>
      <w:r w:rsidRPr="00916544">
        <w:lastRenderedPageBreak/>
        <w:t>casetas de patio</w:t>
      </w:r>
      <w:r w:rsidR="00FC0B3F">
        <w:t xml:space="preserve">; </w:t>
      </w:r>
      <w:r w:rsidRPr="00916544">
        <w:t>nivel 2: operación de</w:t>
      </w:r>
      <w:r w:rsidR="00FC0B3F">
        <w:t>sde IHM local de la subestación</w:t>
      </w:r>
      <w:r w:rsidRPr="00916544">
        <w:t>, pruebas de equipos de comunicaciones, y pruebas de inyección primaria y secundaria, conforme a las especificaciones técnicas.</w:t>
      </w:r>
      <w:r w:rsidR="00551601">
        <w:t xml:space="preserve"> </w:t>
      </w:r>
    </w:p>
    <w:p w:rsidR="00AB0618" w:rsidRDefault="00C03D4C" w:rsidP="00AB0618">
      <w:pPr>
        <w:pStyle w:val="Prrafodelista"/>
        <w:numPr>
          <w:ilvl w:val="0"/>
          <w:numId w:val="5"/>
        </w:numPr>
      </w:pPr>
      <w:r w:rsidRPr="00916544">
        <w:t>Puesta en servicio de las instalaciones.</w:t>
      </w:r>
    </w:p>
    <w:p w:rsidR="00AB0618" w:rsidRPr="00A85623" w:rsidRDefault="00AB0618" w:rsidP="00034A04">
      <w:pPr>
        <w:pStyle w:val="Ttulo3"/>
      </w:pPr>
      <w:r w:rsidRPr="00A85623">
        <w:t>Subestación</w:t>
      </w:r>
      <w:r w:rsidR="009C688A">
        <w:t xml:space="preserve"> </w:t>
      </w:r>
      <w:r w:rsidR="000E201F">
        <w:t>San Gregorio</w:t>
      </w:r>
      <w:r>
        <w:t xml:space="preserve"> 230/138</w:t>
      </w:r>
      <w:r w:rsidR="000E201F">
        <w:t>/69</w:t>
      </w:r>
      <w:r w:rsidR="00F22F1F">
        <w:t xml:space="preserve"> - </w:t>
      </w:r>
      <w:r>
        <w:t>13.8</w:t>
      </w:r>
      <w:r w:rsidRPr="00A85623">
        <w:t xml:space="preserve"> kV:</w:t>
      </w:r>
    </w:p>
    <w:p w:rsidR="00AB0618" w:rsidRPr="00A85623" w:rsidRDefault="00AB0618" w:rsidP="00AB0618">
      <w:pPr>
        <w:pStyle w:val="Prrafodelista"/>
        <w:numPr>
          <w:ilvl w:val="0"/>
          <w:numId w:val="5"/>
        </w:numPr>
      </w:pPr>
      <w:r w:rsidRPr="00A85623">
        <w:t>Montaje de las estructuras metálicas para pórticos de líneas y barras (vigas y columnas), estructuras soporte de aisladores y estructura</w:t>
      </w:r>
      <w:r w:rsidR="00DA3F14">
        <w:t>s soportes para equipo primario.</w:t>
      </w:r>
    </w:p>
    <w:p w:rsidR="00AB0618" w:rsidRPr="00A85623" w:rsidRDefault="00AB0618" w:rsidP="00AB0618">
      <w:pPr>
        <w:pStyle w:val="Prrafodelista"/>
        <w:numPr>
          <w:ilvl w:val="0"/>
          <w:numId w:val="5"/>
        </w:numPr>
      </w:pPr>
      <w:r w:rsidRPr="00A85623">
        <w:t>Instalación de ai</w:t>
      </w:r>
      <w:r w:rsidR="00DA3F14">
        <w:t>sladores, herrajes y conectores.</w:t>
      </w:r>
    </w:p>
    <w:p w:rsidR="00AB0618" w:rsidRPr="00A85623" w:rsidRDefault="00AB0618" w:rsidP="00AB0618">
      <w:pPr>
        <w:pStyle w:val="Prrafodelista"/>
        <w:numPr>
          <w:ilvl w:val="0"/>
          <w:numId w:val="5"/>
        </w:numPr>
      </w:pPr>
      <w:r w:rsidRPr="00A85623">
        <w:t>Instalaci</w:t>
      </w:r>
      <w:r>
        <w:t xml:space="preserve">ón del equipo primario para </w:t>
      </w:r>
      <w:r w:rsidR="000E201F">
        <w:t>tres</w:t>
      </w:r>
      <w:r w:rsidRPr="00A85623">
        <w:t xml:space="preserve"> posici</w:t>
      </w:r>
      <w:r>
        <w:t>o</w:t>
      </w:r>
      <w:r w:rsidRPr="00A85623">
        <w:t>n</w:t>
      </w:r>
      <w:r>
        <w:t>es</w:t>
      </w:r>
      <w:r w:rsidRPr="00A85623">
        <w:t xml:space="preserve"> de línea d</w:t>
      </w:r>
      <w:r>
        <w:t>e transmisión en el patio de 230</w:t>
      </w:r>
      <w:r w:rsidR="00DA3F14">
        <w:t xml:space="preserve"> kV.</w:t>
      </w:r>
    </w:p>
    <w:p w:rsidR="00AB0618" w:rsidRPr="00916544" w:rsidRDefault="00AB0618" w:rsidP="00AB0618">
      <w:pPr>
        <w:pStyle w:val="Prrafodelista"/>
        <w:numPr>
          <w:ilvl w:val="0"/>
          <w:numId w:val="5"/>
        </w:numPr>
      </w:pPr>
      <w:r w:rsidRPr="00916544">
        <w:t>Ubicación, instalación y fijación de tableros de control, protección, medición y comunicac</w:t>
      </w:r>
      <w:r w:rsidR="000E201F">
        <w:t>ión en sala de control y caseta</w:t>
      </w:r>
      <w:r w:rsidRPr="00916544">
        <w:t xml:space="preserve"> de </w:t>
      </w:r>
      <w:r w:rsidR="0092572B">
        <w:t>230</w:t>
      </w:r>
      <w:r w:rsidRPr="00916544">
        <w:t xml:space="preserve"> kV, según corresponda;</w:t>
      </w:r>
    </w:p>
    <w:p w:rsidR="00AB0618" w:rsidRPr="00916544" w:rsidRDefault="00AB0618" w:rsidP="00AB0618">
      <w:pPr>
        <w:pStyle w:val="Prrafodelista"/>
        <w:numPr>
          <w:ilvl w:val="0"/>
          <w:numId w:val="5"/>
        </w:numPr>
      </w:pPr>
      <w:r w:rsidRPr="00916544">
        <w:t>Conexión de todos los equipos y estructuras metálicas a la mal</w:t>
      </w:r>
      <w:r w:rsidR="00DA3F14">
        <w:t>la principal de puesta a tierra.</w:t>
      </w:r>
    </w:p>
    <w:p w:rsidR="00AB0618" w:rsidRPr="00916544" w:rsidRDefault="00AB0618" w:rsidP="00AB0618">
      <w:pPr>
        <w:pStyle w:val="Prrafodelista"/>
        <w:numPr>
          <w:ilvl w:val="0"/>
          <w:numId w:val="5"/>
        </w:numPr>
      </w:pPr>
      <w:r w:rsidRPr="00916544">
        <w:t>Tendido y conexionado de conductores aéreos tipo</w:t>
      </w:r>
      <w:r>
        <w:t xml:space="preserve"> BLUEBELL 1033.</w:t>
      </w:r>
      <w:r w:rsidRPr="00916544">
        <w:t>5 MCM, cable de acero galvanizado 3/8” y ca</w:t>
      </w:r>
      <w:r w:rsidR="00D33E50">
        <w:t>ble tipo OPGW para sistema</w:t>
      </w:r>
      <w:r w:rsidR="0092572B">
        <w:t xml:space="preserve"> de 230 </w:t>
      </w:r>
      <w:r w:rsidR="00DA3F14">
        <w:t>kV.</w:t>
      </w:r>
    </w:p>
    <w:p w:rsidR="00DA3F14" w:rsidRDefault="00DA3F14" w:rsidP="00DA3F14">
      <w:pPr>
        <w:pStyle w:val="Prrafodelista"/>
        <w:numPr>
          <w:ilvl w:val="0"/>
          <w:numId w:val="5"/>
        </w:numPr>
      </w:pPr>
      <w:r w:rsidRPr="00916544">
        <w:t>Tendido y conexionado de cables de control, fuerza</w:t>
      </w:r>
      <w:r>
        <w:t xml:space="preserve"> y </w:t>
      </w:r>
      <w:r w:rsidRPr="00916544">
        <w:t>comunicación.</w:t>
      </w:r>
    </w:p>
    <w:p w:rsidR="00DA3F14" w:rsidRDefault="00DA3F14" w:rsidP="00DA3F14">
      <w:pPr>
        <w:pStyle w:val="Prrafodelista"/>
        <w:numPr>
          <w:ilvl w:val="0"/>
          <w:numId w:val="5"/>
        </w:numPr>
      </w:pPr>
      <w:r w:rsidRPr="00916544">
        <w:t>Pruebas de verificación punto a punto de continuidad, resistencia de aislami</w:t>
      </w:r>
      <w:r>
        <w:t>ento y conexionado del cableado.</w:t>
      </w:r>
    </w:p>
    <w:p w:rsidR="00DA3F14" w:rsidRDefault="00DA3F14" w:rsidP="00DA3F14">
      <w:pPr>
        <w:pStyle w:val="Prrafodelista"/>
        <w:numPr>
          <w:ilvl w:val="0"/>
          <w:numId w:val="5"/>
        </w:numPr>
      </w:pPr>
      <w:r w:rsidRPr="00916544">
        <w:t>Tendido</w:t>
      </w:r>
      <w:r>
        <w:t>, fusiones</w:t>
      </w:r>
      <w:r w:rsidRPr="00916544">
        <w:t xml:space="preserve"> y conexionado de </w:t>
      </w:r>
      <w:r>
        <w:t>fibra óptica, incluye las pruebas y certificados de funcionalidad de los hilos de F.O</w:t>
      </w:r>
      <w:r w:rsidR="0083616C">
        <w:t>.</w:t>
      </w:r>
    </w:p>
    <w:p w:rsidR="00AB0618" w:rsidRPr="00916544" w:rsidRDefault="00AB0618" w:rsidP="00AB0618">
      <w:pPr>
        <w:pStyle w:val="Prrafodelista"/>
        <w:numPr>
          <w:ilvl w:val="0"/>
          <w:numId w:val="5"/>
        </w:numPr>
      </w:pPr>
      <w:r w:rsidRPr="00916544">
        <w:t>Fijación de cables en las canaletas y bandejas porta</w:t>
      </w:r>
      <w:r>
        <w:t>-</w:t>
      </w:r>
      <w:r w:rsidR="00DA3F14">
        <w:t>conductores.</w:t>
      </w:r>
    </w:p>
    <w:p w:rsidR="00C9257C" w:rsidRPr="00916544" w:rsidRDefault="00C9257C" w:rsidP="00C9257C">
      <w:pPr>
        <w:pStyle w:val="Prrafodelista"/>
        <w:numPr>
          <w:ilvl w:val="0"/>
          <w:numId w:val="5"/>
        </w:numPr>
      </w:pPr>
      <w:r w:rsidRPr="00916544">
        <w:t>Ejecución de pruebas eléctricas primarias previo a la puesta en servicio de equipos de alta tensión, y pruebas pre</w:t>
      </w:r>
      <w:r>
        <w:t>-</w:t>
      </w:r>
      <w:r w:rsidRPr="00916544">
        <w:t>funcionales de niveles 0, 1 y 2 (nivel 0: operación desde mandos locales de cada equipo en patio; nivel 1: operación de equipos desde controladores de bahía en tableros de control, protección y medición ubicados en casetas de patio</w:t>
      </w:r>
      <w:r>
        <w:t xml:space="preserve">; </w:t>
      </w:r>
      <w:r w:rsidRPr="00916544">
        <w:t>nivel 2: operación de</w:t>
      </w:r>
      <w:r>
        <w:t>sde IHM local de la subestación</w:t>
      </w:r>
      <w:r w:rsidRPr="00916544">
        <w:t>, pruebas de equipos de comunicaciones, y pruebas de inyección primaria y secundaria, conforme a las especificaciones técnicas.</w:t>
      </w:r>
      <w:r>
        <w:t xml:space="preserve"> </w:t>
      </w:r>
    </w:p>
    <w:p w:rsidR="00C9257C" w:rsidRDefault="00C9257C" w:rsidP="00C9257C">
      <w:pPr>
        <w:pStyle w:val="Prrafodelista"/>
        <w:numPr>
          <w:ilvl w:val="0"/>
          <w:numId w:val="5"/>
        </w:numPr>
      </w:pPr>
      <w:r w:rsidRPr="00916544">
        <w:t>Puesta en servicio de las instalaciones.</w:t>
      </w:r>
    </w:p>
    <w:p w:rsidR="00342E43" w:rsidRPr="00814868" w:rsidRDefault="00342E43" w:rsidP="00342E43">
      <w:pPr>
        <w:pStyle w:val="Ttulo3"/>
      </w:pPr>
      <w:r w:rsidRPr="00814868">
        <w:t>S</w:t>
      </w:r>
      <w:r>
        <w:t>ubestación Quevedo</w:t>
      </w:r>
      <w:r w:rsidRPr="00814868">
        <w:t xml:space="preserve"> </w:t>
      </w:r>
      <w:r>
        <w:t>230</w:t>
      </w:r>
      <w:r w:rsidRPr="00814868">
        <w:t xml:space="preserve"> </w:t>
      </w:r>
      <w:r>
        <w:t>/ 138 / 69 – 13.8 kV</w:t>
      </w:r>
      <w:r w:rsidRPr="00814868">
        <w:t>:</w:t>
      </w:r>
    </w:p>
    <w:p w:rsidR="00342E43" w:rsidRPr="00A85623" w:rsidRDefault="00342E43" w:rsidP="00342E43">
      <w:pPr>
        <w:pStyle w:val="Prrafodelista"/>
        <w:numPr>
          <w:ilvl w:val="0"/>
          <w:numId w:val="5"/>
        </w:numPr>
      </w:pPr>
      <w:r w:rsidRPr="00A85623">
        <w:t>Montaje de las estructuras metálicas para pórticos de líneas y barras (vigas y columnas), estructuras soporte de aisladores y estructura</w:t>
      </w:r>
      <w:r w:rsidR="00073958">
        <w:t>s soportes para equipo primario.</w:t>
      </w:r>
    </w:p>
    <w:p w:rsidR="00342E43" w:rsidRPr="00A85623" w:rsidRDefault="00342E43" w:rsidP="00342E43">
      <w:pPr>
        <w:pStyle w:val="Prrafodelista"/>
        <w:numPr>
          <w:ilvl w:val="0"/>
          <w:numId w:val="5"/>
        </w:numPr>
      </w:pPr>
      <w:r w:rsidRPr="00A85623">
        <w:t>Instalación de ai</w:t>
      </w:r>
      <w:r w:rsidR="00073958">
        <w:t>sladores, herrajes y conectores.</w:t>
      </w:r>
    </w:p>
    <w:p w:rsidR="00342E43" w:rsidRPr="00A85623" w:rsidRDefault="00342E43" w:rsidP="00342E43">
      <w:pPr>
        <w:pStyle w:val="Prrafodelista"/>
        <w:numPr>
          <w:ilvl w:val="0"/>
          <w:numId w:val="5"/>
        </w:numPr>
      </w:pPr>
      <w:r w:rsidRPr="00A85623">
        <w:t>Instalaci</w:t>
      </w:r>
      <w:r w:rsidR="00073958">
        <w:t>ón del equipo primario para la</w:t>
      </w:r>
      <w:r w:rsidRPr="00A85623">
        <w:t xml:space="preserve"> </w:t>
      </w:r>
      <w:r w:rsidR="00073958" w:rsidRPr="00A85623">
        <w:t>posici</w:t>
      </w:r>
      <w:r w:rsidR="00073958">
        <w:t xml:space="preserve">ón </w:t>
      </w:r>
      <w:r w:rsidRPr="00A85623">
        <w:t>de línea d</w:t>
      </w:r>
      <w:r>
        <w:t>e transmisión en el patio de 230</w:t>
      </w:r>
      <w:r w:rsidR="00073958">
        <w:t xml:space="preserve"> kV.</w:t>
      </w:r>
    </w:p>
    <w:p w:rsidR="00342E43" w:rsidRDefault="00073958" w:rsidP="00342E43">
      <w:pPr>
        <w:pStyle w:val="Prrafodelista"/>
        <w:numPr>
          <w:ilvl w:val="0"/>
          <w:numId w:val="5"/>
        </w:numPr>
      </w:pPr>
      <w:r>
        <w:t xml:space="preserve">Cambio </w:t>
      </w:r>
      <w:r w:rsidR="00342E43">
        <w:t>de los transformadores de instrumento de los patios de 230 kV, 138 kV y 69 kV, incluyendo el equipamiento del terciario de cada transformador</w:t>
      </w:r>
      <w:r>
        <w:t>/banco de autotransformadores.</w:t>
      </w:r>
    </w:p>
    <w:p w:rsidR="00342E43" w:rsidRPr="007E00E6" w:rsidRDefault="00073958" w:rsidP="00342E43">
      <w:pPr>
        <w:pStyle w:val="Prrafodelista"/>
        <w:numPr>
          <w:ilvl w:val="0"/>
          <w:numId w:val="5"/>
        </w:numPr>
      </w:pPr>
      <w:r>
        <w:t xml:space="preserve">Provisión e instalación </w:t>
      </w:r>
      <w:r w:rsidR="003E3B0D">
        <w:t xml:space="preserve">(cambio) </w:t>
      </w:r>
      <w:r>
        <w:t>d</w:t>
      </w:r>
      <w:r w:rsidR="00342E43" w:rsidRPr="00342E43">
        <w:t>e todos los equipos y materiales que conforman el sistema de servicios auxiliares para corriente alterna y corriente c</w:t>
      </w:r>
      <w:r w:rsidR="00866E10">
        <w:t>ontinua: dos (2) transformadores de 300 kVA - 13.8 kV/480-</w:t>
      </w:r>
      <w:r w:rsidR="00342E43" w:rsidRPr="00342E43">
        <w:t>2</w:t>
      </w:r>
      <w:r w:rsidR="00866E10">
        <w:t>7</w:t>
      </w:r>
      <w:r w:rsidR="00DD5C55">
        <w:t>7</w:t>
      </w:r>
      <w:r w:rsidR="00342E43" w:rsidRPr="00342E43">
        <w:t>V, un trans</w:t>
      </w:r>
      <w:r w:rsidR="00DD5C55">
        <w:t xml:space="preserve">formador de </w:t>
      </w:r>
      <w:r w:rsidR="00866E10">
        <w:t>300</w:t>
      </w:r>
      <w:r w:rsidR="00DD5C55">
        <w:t xml:space="preserve"> kVA - </w:t>
      </w:r>
      <w:r w:rsidR="00866E10">
        <w:t>480</w:t>
      </w:r>
      <w:r w:rsidR="00DD5C55">
        <w:t xml:space="preserve"> V/220</w:t>
      </w:r>
      <w:r w:rsidR="00342E43" w:rsidRPr="00342E43">
        <w:t>-12</w:t>
      </w:r>
      <w:r w:rsidR="00DD5C55">
        <w:t>7</w:t>
      </w:r>
      <w:r w:rsidR="00342E43" w:rsidRPr="00342E43">
        <w:t>V</w:t>
      </w:r>
      <w:r w:rsidR="00866E10">
        <w:t>,</w:t>
      </w:r>
      <w:r w:rsidR="00342E43" w:rsidRPr="00342E43">
        <w:t xml:space="preserve"> un generador de emergencia (grupo diésel con cabina para intemperie y cargador de baterías), tablero </w:t>
      </w:r>
      <w:r w:rsidR="00866E10">
        <w:t>de transferencia automática de C</w:t>
      </w:r>
      <w:r w:rsidR="00342E43" w:rsidRPr="00342E43">
        <w:t>.</w:t>
      </w:r>
      <w:r w:rsidR="00866E10">
        <w:t>A</w:t>
      </w:r>
      <w:r w:rsidR="00342E43" w:rsidRPr="00342E43">
        <w:t>.</w:t>
      </w:r>
      <w:r w:rsidR="00866E10">
        <w:t xml:space="preserve"> para el sistema a 480 Vca, </w:t>
      </w:r>
      <w:r w:rsidR="00866E10" w:rsidRPr="00342E43">
        <w:t xml:space="preserve">tablero </w:t>
      </w:r>
      <w:r w:rsidR="00866E10">
        <w:t>de transferencia automática de C</w:t>
      </w:r>
      <w:r w:rsidR="00866E10" w:rsidRPr="00342E43">
        <w:t>.</w:t>
      </w:r>
      <w:r w:rsidR="00866E10">
        <w:t>A</w:t>
      </w:r>
      <w:r w:rsidR="00866E10" w:rsidRPr="00342E43">
        <w:t>.</w:t>
      </w:r>
      <w:r w:rsidR="00866E10">
        <w:t xml:space="preserve"> para el sistema a 220</w:t>
      </w:r>
      <w:r w:rsidR="00866E10">
        <w:t xml:space="preserve"> Vca</w:t>
      </w:r>
      <w:r w:rsidR="00342E43" w:rsidRPr="00342E43">
        <w:t xml:space="preserve">, </w:t>
      </w:r>
      <w:r w:rsidR="00866E10">
        <w:lastRenderedPageBreak/>
        <w:t>tablero principal de C.A</w:t>
      </w:r>
      <w:r w:rsidR="00342E43" w:rsidRPr="00342E43">
        <w:t>.</w:t>
      </w:r>
      <w:r w:rsidR="00866E10">
        <w:t xml:space="preserve"> a 480 Vac</w:t>
      </w:r>
      <w:r w:rsidR="00342E43" w:rsidRPr="00342E43">
        <w:t xml:space="preserve">, </w:t>
      </w:r>
      <w:r w:rsidR="00866E10">
        <w:t>tablero principal de C.A</w:t>
      </w:r>
      <w:r w:rsidR="00866E10" w:rsidRPr="00342E43">
        <w:t>.</w:t>
      </w:r>
      <w:r w:rsidR="00866E10">
        <w:t xml:space="preserve"> a 22</w:t>
      </w:r>
      <w:r w:rsidR="00866E10">
        <w:t>0 Vac</w:t>
      </w:r>
      <w:r w:rsidR="00866E10">
        <w:t>,</w:t>
      </w:r>
      <w:r w:rsidR="00866E10" w:rsidRPr="00342E43">
        <w:t xml:space="preserve"> </w:t>
      </w:r>
      <w:r w:rsidR="00866E10">
        <w:t>tablero principal de C.C</w:t>
      </w:r>
      <w:r w:rsidR="00342E43" w:rsidRPr="00342E43">
        <w:t>., tableros</w:t>
      </w:r>
      <w:r w:rsidR="00B36EF1">
        <w:t xml:space="preserve"> de distribución de 480 Vca, 220 Vca y 125 Vcc</w:t>
      </w:r>
      <w:r w:rsidR="00342E43" w:rsidRPr="00342E43">
        <w:t xml:space="preserve"> </w:t>
      </w:r>
      <w:r w:rsidR="00B36EF1">
        <w:t>para la</w:t>
      </w:r>
      <w:r w:rsidR="00342E43" w:rsidRPr="00342E43">
        <w:t xml:space="preserve"> caseta de </w:t>
      </w:r>
      <w:r w:rsidR="00B36EF1">
        <w:t>230</w:t>
      </w:r>
      <w:r w:rsidR="00342E43" w:rsidRPr="00342E43">
        <w:t xml:space="preserve"> kV</w:t>
      </w:r>
      <w:r w:rsidR="00B36EF1">
        <w:t>,</w:t>
      </w:r>
      <w:r w:rsidR="00342E43" w:rsidRPr="00342E43">
        <w:t xml:space="preserve"> </w:t>
      </w:r>
      <w:r w:rsidR="00B36EF1" w:rsidRPr="00342E43">
        <w:t>tableros</w:t>
      </w:r>
      <w:r w:rsidR="00B36EF1">
        <w:t xml:space="preserve"> de distribución de 480 Vca, 220 Vca y 125 Vcc</w:t>
      </w:r>
      <w:r w:rsidR="00B36EF1" w:rsidRPr="00342E43">
        <w:t xml:space="preserve"> </w:t>
      </w:r>
      <w:r w:rsidR="00B36EF1">
        <w:t>para la</w:t>
      </w:r>
      <w:r w:rsidR="00B36EF1" w:rsidRPr="00342E43">
        <w:t xml:space="preserve"> caseta de </w:t>
      </w:r>
      <w:r w:rsidR="00B36EF1">
        <w:t>138</w:t>
      </w:r>
      <w:r w:rsidR="00B36EF1" w:rsidRPr="00342E43">
        <w:t xml:space="preserve"> kV</w:t>
      </w:r>
      <w:r w:rsidR="00B36EF1">
        <w:t>,</w:t>
      </w:r>
      <w:r w:rsidR="00B36EF1">
        <w:t xml:space="preserve"> </w:t>
      </w:r>
      <w:r w:rsidR="00B36EF1" w:rsidRPr="00342E43">
        <w:t>tableros</w:t>
      </w:r>
      <w:r w:rsidR="00B36EF1">
        <w:t xml:space="preserve"> de distribución de 480 Vca, 220 Vca y 125 Vcc</w:t>
      </w:r>
      <w:r w:rsidR="00B36EF1" w:rsidRPr="00342E43">
        <w:t xml:space="preserve"> </w:t>
      </w:r>
      <w:r w:rsidR="00B36EF1">
        <w:t>para la</w:t>
      </w:r>
      <w:r w:rsidR="00B36EF1" w:rsidRPr="00342E43">
        <w:t xml:space="preserve"> caseta de </w:t>
      </w:r>
      <w:r w:rsidR="00B36EF1">
        <w:t>69</w:t>
      </w:r>
      <w:r w:rsidR="00B36EF1" w:rsidRPr="00342E43">
        <w:t xml:space="preserve"> kV</w:t>
      </w:r>
      <w:r w:rsidR="00B36EF1">
        <w:t>,</w:t>
      </w:r>
      <w:r w:rsidR="00342E43" w:rsidRPr="00342E43">
        <w:t xml:space="preserve"> subtableros de distri</w:t>
      </w:r>
      <w:r w:rsidR="00B36EF1">
        <w:t>bución de C.A</w:t>
      </w:r>
      <w:r w:rsidR="00342E43" w:rsidRPr="00342E43">
        <w:t>., acometidas con conductor de 15 kV., XPLE No. 2 AWG, acometidas de baja tensión desde transformadores de servicios auxiliares y grupo generador de emergencia hasta tablero de transferencia automática</w:t>
      </w:r>
      <w:r w:rsidR="00B36EF1">
        <w:t>, acometidas de C</w:t>
      </w:r>
      <w:r w:rsidR="00342E43" w:rsidRPr="00342E43">
        <w:t>.</w:t>
      </w:r>
      <w:r w:rsidR="00B36EF1">
        <w:t>A</w:t>
      </w:r>
      <w:r w:rsidR="00342E43" w:rsidRPr="00342E43">
        <w:t>. desde transferencia hasta tablero principal, de tablero principal a tableros de casetas y subtabler</w:t>
      </w:r>
      <w:r w:rsidR="00B36EF1">
        <w:t>os de distribución, acometidas C.C</w:t>
      </w:r>
      <w:r w:rsidR="00342E43" w:rsidRPr="00342E43">
        <w:t>. desde baterías a cargadores, desde cargadores-rect</w:t>
      </w:r>
      <w:r w:rsidR="00B36EF1">
        <w:t>ificadores a tablero principal C.C</w:t>
      </w:r>
      <w:r w:rsidR="00342E43" w:rsidRPr="00342E43">
        <w:t xml:space="preserve">. y de tablero principal </w:t>
      </w:r>
      <w:r w:rsidR="00B36EF1">
        <w:t>C</w:t>
      </w:r>
      <w:r w:rsidR="00342E43" w:rsidRPr="00342E43">
        <w:t>.</w:t>
      </w:r>
      <w:r w:rsidR="00B36EF1">
        <w:t>C. hasta tableros de caseta C</w:t>
      </w:r>
      <w:r w:rsidR="00342E43" w:rsidRPr="00342E43">
        <w:t>.</w:t>
      </w:r>
      <w:r w:rsidR="00B36EF1">
        <w:t>C</w:t>
      </w:r>
      <w:r w:rsidR="00342E43" w:rsidRPr="00342E43">
        <w:t>. y subtableros de distribución.</w:t>
      </w:r>
    </w:p>
    <w:p w:rsidR="00342E43" w:rsidRPr="00916544" w:rsidRDefault="00342E43" w:rsidP="00342E43">
      <w:pPr>
        <w:pStyle w:val="Prrafodelista"/>
        <w:numPr>
          <w:ilvl w:val="0"/>
          <w:numId w:val="5"/>
        </w:numPr>
      </w:pPr>
      <w:r w:rsidRPr="00916544">
        <w:t>Suministro e instalación de un tanque de almacenamiento mensual de diésel para el grupo generador de emergencia con todos los elementos: Tuberías, Tubo de escape, válvulas, sistema de filtración  de combustible y aire de tanque estacionario,</w:t>
      </w:r>
      <w:r>
        <w:t xml:space="preserve"> bomba de combustible,</w:t>
      </w:r>
      <w:r w:rsidRPr="00916544">
        <w:t xml:space="preserve"> control y alarma de nivel con su </w:t>
      </w:r>
      <w:r>
        <w:t>caja, etc.,</w:t>
      </w:r>
      <w:r w:rsidRPr="00916544">
        <w:t xml:space="preserve"> para conectarse como tanque de reserva (secundario) para el generador suministrado.</w:t>
      </w:r>
    </w:p>
    <w:p w:rsidR="00342E43" w:rsidRDefault="00342E43" w:rsidP="00342E43">
      <w:pPr>
        <w:pStyle w:val="Prrafodelista"/>
        <w:numPr>
          <w:ilvl w:val="0"/>
          <w:numId w:val="5"/>
        </w:numPr>
      </w:pPr>
      <w:r w:rsidRPr="00916544">
        <w:t xml:space="preserve">Ubicación, instalación y fijación de tableros de control, protección, medición y comunicación en sala de control y casetas de </w:t>
      </w:r>
      <w:r>
        <w:t xml:space="preserve">230 kV, </w:t>
      </w:r>
      <w:r w:rsidRPr="00916544">
        <w:t>138 kV</w:t>
      </w:r>
      <w:r w:rsidR="00B36EF1">
        <w:t>,</w:t>
      </w:r>
      <w:r w:rsidRPr="00916544">
        <w:t xml:space="preserve"> 69 kV</w:t>
      </w:r>
      <w:r w:rsidR="00B36EF1">
        <w:t xml:space="preserve"> y 13.8 kV según corresponda.</w:t>
      </w:r>
    </w:p>
    <w:p w:rsidR="00342E43" w:rsidRDefault="00342E43" w:rsidP="00342E43">
      <w:pPr>
        <w:pStyle w:val="Prrafodelista"/>
        <w:numPr>
          <w:ilvl w:val="0"/>
          <w:numId w:val="5"/>
        </w:numPr>
      </w:pPr>
      <w:r>
        <w:t>Desmontaje de los tableros de control, protección y</w:t>
      </w:r>
      <w:r w:rsidRPr="00916544">
        <w:t xml:space="preserve"> medición </w:t>
      </w:r>
      <w:r>
        <w:t>en la</w:t>
      </w:r>
      <w:r w:rsidRPr="00916544">
        <w:t xml:space="preserve"> sala de control </w:t>
      </w:r>
      <w:r>
        <w:t>para los patios de</w:t>
      </w:r>
      <w:r w:rsidRPr="00916544">
        <w:t xml:space="preserve"> </w:t>
      </w:r>
      <w:r>
        <w:t xml:space="preserve">230 kV, </w:t>
      </w:r>
      <w:r w:rsidRPr="00916544">
        <w:t>138 kV y 69 kV</w:t>
      </w:r>
      <w:r w:rsidR="00203626">
        <w:t xml:space="preserve"> según corresponda.</w:t>
      </w:r>
      <w:r w:rsidR="00205DB8">
        <w:t xml:space="preserve"> Incluye el transporte de estos tableros a las bodegas de CELEC EP-TRANSELECTRIC.</w:t>
      </w:r>
    </w:p>
    <w:p w:rsidR="00205DB8" w:rsidRDefault="00205DB8" w:rsidP="00205DB8">
      <w:pPr>
        <w:pStyle w:val="Prrafodelista"/>
        <w:numPr>
          <w:ilvl w:val="0"/>
          <w:numId w:val="5"/>
        </w:numPr>
      </w:pPr>
      <w:r>
        <w:t xml:space="preserve">Desmontaje </w:t>
      </w:r>
      <w:r>
        <w:t xml:space="preserve">(cambio) </w:t>
      </w:r>
      <w:r>
        <w:t xml:space="preserve">de los </w:t>
      </w:r>
      <w:r>
        <w:t>equipos que conforman el sistema de servicios auxiliares de C.A. y C.C. de la subestación: transformadores de 13.8 kV/480-277 V, 480V/220V, de los bancos de baterías, cargadores de baterías de 125 Vcc y todos los paneles auxiliares</w:t>
      </w:r>
      <w:r>
        <w:t xml:space="preserve">. Incluye el transporte de estos </w:t>
      </w:r>
      <w:r>
        <w:t xml:space="preserve">equipos </w:t>
      </w:r>
      <w:r>
        <w:t>a las bodegas de CELEC EP-TRANSELECTRIC.</w:t>
      </w:r>
    </w:p>
    <w:p w:rsidR="00342E43" w:rsidRPr="00916544" w:rsidRDefault="00342E43" w:rsidP="00342E43">
      <w:pPr>
        <w:pStyle w:val="Prrafodelista"/>
        <w:numPr>
          <w:ilvl w:val="0"/>
          <w:numId w:val="5"/>
        </w:numPr>
      </w:pPr>
      <w:r w:rsidRPr="00916544">
        <w:t>Conexión de todos los equipos y estructuras metálicas a la mal</w:t>
      </w:r>
      <w:r w:rsidR="0083616C">
        <w:t>la principal de puesta a tierra.</w:t>
      </w:r>
    </w:p>
    <w:p w:rsidR="00342E43" w:rsidRPr="00916544" w:rsidRDefault="00342E43" w:rsidP="00342E43">
      <w:pPr>
        <w:pStyle w:val="Prrafodelista"/>
        <w:numPr>
          <w:ilvl w:val="0"/>
          <w:numId w:val="5"/>
        </w:numPr>
      </w:pPr>
      <w:r w:rsidRPr="00916544">
        <w:t>Tendido y conexionado de conductores aéreos tipo</w:t>
      </w:r>
      <w:r>
        <w:t xml:space="preserve"> BLUEBELL 1033.</w:t>
      </w:r>
      <w:r w:rsidRPr="00916544">
        <w:t xml:space="preserve">5 MCM, cable de acero galvanizado 3/8” y cable tipo OPGW para sistemas de </w:t>
      </w:r>
      <w:r>
        <w:t xml:space="preserve">230 kV, </w:t>
      </w:r>
      <w:r w:rsidRPr="00916544">
        <w:t>138 y 69 kV</w:t>
      </w:r>
      <w:r w:rsidR="00C9257C">
        <w:t>.</w:t>
      </w:r>
    </w:p>
    <w:p w:rsidR="0083616C" w:rsidRDefault="0083616C" w:rsidP="0083616C">
      <w:pPr>
        <w:pStyle w:val="Prrafodelista"/>
        <w:numPr>
          <w:ilvl w:val="0"/>
          <w:numId w:val="5"/>
        </w:numPr>
      </w:pPr>
      <w:r w:rsidRPr="00916544">
        <w:t>Tendido y conexionado de cables de control, fuerza</w:t>
      </w:r>
      <w:r>
        <w:t xml:space="preserve"> y </w:t>
      </w:r>
      <w:r w:rsidRPr="00916544">
        <w:t>comunicación.</w:t>
      </w:r>
    </w:p>
    <w:p w:rsidR="0083616C" w:rsidRDefault="0083616C" w:rsidP="0083616C">
      <w:pPr>
        <w:pStyle w:val="Prrafodelista"/>
        <w:numPr>
          <w:ilvl w:val="0"/>
          <w:numId w:val="5"/>
        </w:numPr>
      </w:pPr>
      <w:r w:rsidRPr="00916544">
        <w:t>Pruebas de verificación punto a punto de continuidad, resistencia de aislami</w:t>
      </w:r>
      <w:r>
        <w:t>ento y conexionado del cableado.</w:t>
      </w:r>
    </w:p>
    <w:p w:rsidR="0083616C" w:rsidRDefault="0083616C" w:rsidP="0083616C">
      <w:pPr>
        <w:pStyle w:val="Prrafodelista"/>
        <w:numPr>
          <w:ilvl w:val="0"/>
          <w:numId w:val="5"/>
        </w:numPr>
      </w:pPr>
      <w:r w:rsidRPr="00916544">
        <w:t>Tendido</w:t>
      </w:r>
      <w:r>
        <w:t>, fusiones</w:t>
      </w:r>
      <w:r w:rsidRPr="00916544">
        <w:t xml:space="preserve"> y conexionado de </w:t>
      </w:r>
      <w:r>
        <w:t>fibra óptica, incluye las pruebas y certificados de funcionalidad de los hilos de F.O</w:t>
      </w:r>
      <w:r>
        <w:t>.</w:t>
      </w:r>
    </w:p>
    <w:p w:rsidR="00342E43" w:rsidRPr="00916544" w:rsidRDefault="00342E43" w:rsidP="00342E43">
      <w:pPr>
        <w:pStyle w:val="Prrafodelista"/>
        <w:numPr>
          <w:ilvl w:val="0"/>
          <w:numId w:val="5"/>
        </w:numPr>
      </w:pPr>
      <w:r w:rsidRPr="00916544">
        <w:t>Fijación de cables en las canaletas y bandejas porta</w:t>
      </w:r>
      <w:r>
        <w:t>-</w:t>
      </w:r>
      <w:r w:rsidR="00C9257C">
        <w:t>conductores.</w:t>
      </w:r>
    </w:p>
    <w:p w:rsidR="00342E43" w:rsidRPr="00916544" w:rsidRDefault="00342E43" w:rsidP="00342E43">
      <w:pPr>
        <w:pStyle w:val="Prrafodelista"/>
        <w:numPr>
          <w:ilvl w:val="0"/>
          <w:numId w:val="5"/>
        </w:numPr>
      </w:pPr>
      <w:r w:rsidRPr="00916544">
        <w:t>Instalación de los banc</w:t>
      </w:r>
      <w:r w:rsidR="00C9257C">
        <w:t>os de baterías y sus cargadores.</w:t>
      </w:r>
    </w:p>
    <w:p w:rsidR="00342E43" w:rsidRPr="00916544" w:rsidRDefault="00342E43" w:rsidP="00342E43">
      <w:pPr>
        <w:pStyle w:val="Prrafodelista"/>
        <w:numPr>
          <w:ilvl w:val="0"/>
          <w:numId w:val="5"/>
        </w:numPr>
      </w:pPr>
      <w:r w:rsidRPr="00916544">
        <w:t>Instalación d</w:t>
      </w:r>
      <w:r w:rsidR="0083616C">
        <w:t>e grupo generador de emergencia.</w:t>
      </w:r>
    </w:p>
    <w:p w:rsidR="00DA3F14" w:rsidRPr="00916544" w:rsidRDefault="00DA3F14" w:rsidP="00DA3F14">
      <w:pPr>
        <w:pStyle w:val="Prrafodelista"/>
        <w:numPr>
          <w:ilvl w:val="0"/>
          <w:numId w:val="5"/>
        </w:numPr>
      </w:pPr>
      <w:r w:rsidRPr="00916544">
        <w:t>Ejecución de pruebas eléctricas primarias previo a la puesta en servicio de equipos de alta tensión, y pruebas pre</w:t>
      </w:r>
      <w:r>
        <w:t>-</w:t>
      </w:r>
      <w:r w:rsidRPr="00916544">
        <w:t>funcionales de niveles 0, 1 y 2 (nivel 0: operación desde mandos locales de cada equipo en patio; nivel 1: operación de equipos desde controladores de bahía en tableros de control, protección y medición ubicados en casetas de patio</w:t>
      </w:r>
      <w:r>
        <w:t xml:space="preserve">; </w:t>
      </w:r>
      <w:r w:rsidRPr="00916544">
        <w:t>nivel 2: operación de</w:t>
      </w:r>
      <w:r>
        <w:t>sde IHM local de la subestación</w:t>
      </w:r>
      <w:r w:rsidRPr="00916544">
        <w:t>, pruebas de equipos de comunicaciones, y pruebas de inyección primaria y secundaria, conforme a las especificaciones técnicas.</w:t>
      </w:r>
      <w:r>
        <w:t xml:space="preserve"> </w:t>
      </w:r>
    </w:p>
    <w:p w:rsidR="00DA3F14" w:rsidRDefault="00DA3F14" w:rsidP="00DA3F14">
      <w:pPr>
        <w:pStyle w:val="Prrafodelista"/>
        <w:numPr>
          <w:ilvl w:val="0"/>
          <w:numId w:val="5"/>
        </w:numPr>
      </w:pPr>
      <w:r w:rsidRPr="00916544">
        <w:t>Puesta en servicio de las instalaciones.</w:t>
      </w:r>
    </w:p>
    <w:p w:rsidR="0083616C" w:rsidRDefault="0083616C" w:rsidP="0083616C"/>
    <w:p w:rsidR="0083616C" w:rsidRDefault="0083616C" w:rsidP="0083616C"/>
    <w:p w:rsidR="00213162" w:rsidRPr="00A85623" w:rsidRDefault="00213162" w:rsidP="00034A04">
      <w:pPr>
        <w:pStyle w:val="Ttulo3"/>
      </w:pPr>
      <w:r w:rsidRPr="00A85623">
        <w:lastRenderedPageBreak/>
        <w:t>Subestación</w:t>
      </w:r>
      <w:r>
        <w:t xml:space="preserve"> </w:t>
      </w:r>
      <w:r w:rsidR="0039321F">
        <w:t>Babahoyo 138 / 69 kV</w:t>
      </w:r>
    </w:p>
    <w:p w:rsidR="00213162" w:rsidRPr="00814868" w:rsidRDefault="00213162" w:rsidP="00213162">
      <w:pPr>
        <w:pStyle w:val="Prrafodelista"/>
        <w:numPr>
          <w:ilvl w:val="0"/>
          <w:numId w:val="4"/>
        </w:numPr>
      </w:pPr>
      <w:r w:rsidRPr="00814868">
        <w:t>Montaje de las estructuras metálicas para pórticos de líneas y barras (vigas y columnas), estructuras soporte de aisladores y estructura</w:t>
      </w:r>
      <w:r w:rsidR="009C4717">
        <w:t>s soportes para equipo primario.</w:t>
      </w:r>
    </w:p>
    <w:p w:rsidR="00213162" w:rsidRPr="00814868" w:rsidRDefault="00213162" w:rsidP="00213162">
      <w:pPr>
        <w:pStyle w:val="Prrafodelista"/>
        <w:numPr>
          <w:ilvl w:val="0"/>
          <w:numId w:val="4"/>
        </w:numPr>
      </w:pPr>
      <w:r w:rsidRPr="00814868">
        <w:t>Instalación de ai</w:t>
      </w:r>
      <w:r w:rsidR="009C4717">
        <w:t>sladores, herrajes y conectores.</w:t>
      </w:r>
    </w:p>
    <w:p w:rsidR="00213162" w:rsidRPr="00814868" w:rsidRDefault="00213162" w:rsidP="00213162">
      <w:pPr>
        <w:pStyle w:val="Prrafodelista"/>
        <w:numPr>
          <w:ilvl w:val="0"/>
          <w:numId w:val="4"/>
        </w:numPr>
      </w:pPr>
      <w:r w:rsidRPr="00814868">
        <w:t xml:space="preserve">Instalación del equipo primario para </w:t>
      </w:r>
      <w:r>
        <w:t xml:space="preserve">una </w:t>
      </w:r>
      <w:r w:rsidR="0039321F">
        <w:t>bahía de línea d</w:t>
      </w:r>
      <w:r w:rsidRPr="00814868">
        <w:t xml:space="preserve">e </w:t>
      </w:r>
      <w:r w:rsidR="0039321F">
        <w:t>138</w:t>
      </w:r>
      <w:r w:rsidR="009C4717">
        <w:t xml:space="preserve"> kV.</w:t>
      </w:r>
    </w:p>
    <w:p w:rsidR="0039321F" w:rsidRDefault="0039321F" w:rsidP="0039321F">
      <w:pPr>
        <w:pStyle w:val="Prrafodelista"/>
        <w:numPr>
          <w:ilvl w:val="0"/>
          <w:numId w:val="4"/>
        </w:numPr>
      </w:pPr>
      <w:r w:rsidRPr="00814868">
        <w:t xml:space="preserve">Instalación del equipo primario para </w:t>
      </w:r>
      <w:r>
        <w:t>dos bahías de línea de 69</w:t>
      </w:r>
      <w:r w:rsidR="009C4717">
        <w:t xml:space="preserve"> kV.</w:t>
      </w:r>
    </w:p>
    <w:p w:rsidR="0039321F" w:rsidRDefault="0039321F" w:rsidP="0039321F">
      <w:pPr>
        <w:pStyle w:val="Prrafodelista"/>
        <w:numPr>
          <w:ilvl w:val="0"/>
          <w:numId w:val="4"/>
        </w:numPr>
      </w:pPr>
      <w:r w:rsidRPr="00814868">
        <w:t xml:space="preserve">Instalación del equipo primario para </w:t>
      </w:r>
      <w:r>
        <w:t>una bahía de transferencia de 69</w:t>
      </w:r>
      <w:r w:rsidR="009C4717">
        <w:t xml:space="preserve"> kV.</w:t>
      </w:r>
    </w:p>
    <w:p w:rsidR="0039321F" w:rsidRDefault="0039321F" w:rsidP="0039321F">
      <w:pPr>
        <w:pStyle w:val="Prrafodelista"/>
        <w:numPr>
          <w:ilvl w:val="0"/>
          <w:numId w:val="4"/>
        </w:numPr>
      </w:pPr>
      <w:r w:rsidRPr="00814868">
        <w:t xml:space="preserve">Instalación del equipo primario para </w:t>
      </w:r>
      <w:r>
        <w:t>completar el esquema de barra principal y transferencia en las bahías: CNEL 1 y 2, ATR y ATQ</w:t>
      </w:r>
      <w:r w:rsidR="009C4717">
        <w:t>.</w:t>
      </w:r>
    </w:p>
    <w:p w:rsidR="00213162" w:rsidRPr="00A679BA" w:rsidRDefault="00213162" w:rsidP="00213162">
      <w:pPr>
        <w:pStyle w:val="Prrafodelista"/>
        <w:numPr>
          <w:ilvl w:val="0"/>
          <w:numId w:val="4"/>
        </w:numPr>
      </w:pPr>
      <w:r w:rsidRPr="00A679BA">
        <w:t xml:space="preserve">Instalación de un esquema </w:t>
      </w:r>
      <w:r w:rsidR="0039321F">
        <w:t>principal y transferencia</w:t>
      </w:r>
      <w:r w:rsidRPr="00A679BA">
        <w:t xml:space="preserve">, para el patio de </w:t>
      </w:r>
      <w:r w:rsidR="0039321F">
        <w:t>69</w:t>
      </w:r>
      <w:r w:rsidR="009C4717">
        <w:t xml:space="preserve"> kV.</w:t>
      </w:r>
    </w:p>
    <w:p w:rsidR="00213162" w:rsidRPr="00814868" w:rsidRDefault="00213162" w:rsidP="00213162">
      <w:pPr>
        <w:pStyle w:val="Prrafodelista"/>
        <w:numPr>
          <w:ilvl w:val="0"/>
          <w:numId w:val="4"/>
        </w:numPr>
      </w:pPr>
      <w:r w:rsidRPr="00814868">
        <w:t xml:space="preserve">Ubicación, instalación y fijación de tableros de control, protección, medición y comunicación en </w:t>
      </w:r>
      <w:r>
        <w:t>la</w:t>
      </w:r>
      <w:r w:rsidR="0039321F">
        <w:t>s</w:t>
      </w:r>
      <w:r>
        <w:t xml:space="preserve"> caseta</w:t>
      </w:r>
      <w:r w:rsidR="0039321F">
        <w:t>s de 138</w:t>
      </w:r>
      <w:r w:rsidRPr="00814868">
        <w:t xml:space="preserve"> kV</w:t>
      </w:r>
      <w:r w:rsidR="0039321F">
        <w:t xml:space="preserve"> y 69 kV</w:t>
      </w:r>
      <w:r w:rsidR="009C4717">
        <w:t>.</w:t>
      </w:r>
    </w:p>
    <w:p w:rsidR="00213162" w:rsidRPr="00814868" w:rsidRDefault="00213162" w:rsidP="00213162">
      <w:pPr>
        <w:pStyle w:val="Prrafodelista"/>
        <w:numPr>
          <w:ilvl w:val="0"/>
          <w:numId w:val="4"/>
        </w:numPr>
      </w:pPr>
      <w:r w:rsidRPr="00814868">
        <w:t>Conexión de todos los equipos y estructuras metálicas a la mal</w:t>
      </w:r>
      <w:r w:rsidR="009C4717">
        <w:t>la principal de puesta a tierra.</w:t>
      </w:r>
    </w:p>
    <w:p w:rsidR="00213162" w:rsidRDefault="00213162" w:rsidP="00213162">
      <w:pPr>
        <w:pStyle w:val="Prrafodelista"/>
        <w:numPr>
          <w:ilvl w:val="0"/>
          <w:numId w:val="4"/>
        </w:numPr>
      </w:pPr>
      <w:r w:rsidRPr="00814868">
        <w:t xml:space="preserve">Tendido y conexionado de conductores aéreos tipo </w:t>
      </w:r>
      <w:r>
        <w:t>BLUEBELL 1033.</w:t>
      </w:r>
      <w:r w:rsidRPr="00814868">
        <w:t>5 MCM</w:t>
      </w:r>
      <w:r>
        <w:t xml:space="preserve"> y</w:t>
      </w:r>
      <w:r w:rsidRPr="00814868">
        <w:t xml:space="preserve"> cable de acero galvanizado 3/8” para sistemas de </w:t>
      </w:r>
      <w:r w:rsidR="0039321F">
        <w:t>138 kV y 69</w:t>
      </w:r>
      <w:r w:rsidR="009C4717">
        <w:t xml:space="preserve"> kV.</w:t>
      </w:r>
    </w:p>
    <w:p w:rsidR="009C4717" w:rsidRDefault="009C4717" w:rsidP="009C4717">
      <w:pPr>
        <w:pStyle w:val="Prrafodelista"/>
        <w:numPr>
          <w:ilvl w:val="0"/>
          <w:numId w:val="4"/>
        </w:numPr>
      </w:pPr>
      <w:r w:rsidRPr="00916544">
        <w:t>Tendido y conexionado de cables de control, fuerza</w:t>
      </w:r>
      <w:r>
        <w:t xml:space="preserve"> y </w:t>
      </w:r>
      <w:r w:rsidRPr="00916544">
        <w:t>comunicación.</w:t>
      </w:r>
    </w:p>
    <w:p w:rsidR="009C4717" w:rsidRDefault="009C4717" w:rsidP="009C4717">
      <w:pPr>
        <w:pStyle w:val="Prrafodelista"/>
        <w:numPr>
          <w:ilvl w:val="0"/>
          <w:numId w:val="4"/>
        </w:numPr>
      </w:pPr>
      <w:r w:rsidRPr="00916544">
        <w:t>Pruebas de verificación punto a punto de continuidad, resistencia de aislami</w:t>
      </w:r>
      <w:r>
        <w:t>ento y conexionado del cableado.</w:t>
      </w:r>
    </w:p>
    <w:p w:rsidR="009C4717" w:rsidRDefault="009C4717" w:rsidP="009C4717">
      <w:pPr>
        <w:pStyle w:val="Prrafodelista"/>
        <w:numPr>
          <w:ilvl w:val="0"/>
          <w:numId w:val="4"/>
        </w:numPr>
      </w:pPr>
      <w:r w:rsidRPr="00916544">
        <w:t>Tendido</w:t>
      </w:r>
      <w:r>
        <w:t>, fusiones</w:t>
      </w:r>
      <w:r w:rsidRPr="00916544">
        <w:t xml:space="preserve"> y conexionado de </w:t>
      </w:r>
      <w:r>
        <w:t>fibra óptica, incluye las pruebas y certificados de funcionalidad de los hilos de F.O</w:t>
      </w:r>
      <w:r w:rsidR="009A72D2">
        <w:t>.</w:t>
      </w:r>
    </w:p>
    <w:p w:rsidR="00213162" w:rsidRDefault="00213162" w:rsidP="00213162">
      <w:pPr>
        <w:pStyle w:val="Prrafodelista"/>
        <w:numPr>
          <w:ilvl w:val="0"/>
          <w:numId w:val="4"/>
        </w:numPr>
      </w:pPr>
      <w:r w:rsidRPr="00814868">
        <w:t>Fijación de cables en las canaletas y bandejas portaconductores;</w:t>
      </w:r>
    </w:p>
    <w:p w:rsidR="009C4717" w:rsidRPr="00916544" w:rsidRDefault="009C4717" w:rsidP="009C4717">
      <w:pPr>
        <w:pStyle w:val="Prrafodelista"/>
        <w:numPr>
          <w:ilvl w:val="0"/>
          <w:numId w:val="4"/>
        </w:numPr>
      </w:pPr>
      <w:r w:rsidRPr="00916544">
        <w:t>Ejecución de pruebas eléctricas primarias previo a la puesta en servicio de equipos de alta tensión, y pruebas pre</w:t>
      </w:r>
      <w:r>
        <w:t>-</w:t>
      </w:r>
      <w:r w:rsidRPr="00916544">
        <w:t>funcionales de niveles 0, 1 y 2 (nivel 0: operación desde mandos locales de cada equipo en patio; nivel 1: operación de equipos desde controladores de bahía en tableros de control, protección y medición ubicados en casetas de patio</w:t>
      </w:r>
      <w:r>
        <w:t xml:space="preserve">; </w:t>
      </w:r>
      <w:r w:rsidRPr="00916544">
        <w:t>nivel 2: operación de</w:t>
      </w:r>
      <w:r>
        <w:t>sde IHM local de la subestación</w:t>
      </w:r>
      <w:r w:rsidRPr="00916544">
        <w:t>, pruebas de equipos de comunicaciones, y pruebas de inyección primaria y secundaria, conforme a las especificaciones técnicas.</w:t>
      </w:r>
      <w:r>
        <w:t xml:space="preserve"> </w:t>
      </w:r>
    </w:p>
    <w:p w:rsidR="008B404A" w:rsidRDefault="00213162" w:rsidP="008B404A">
      <w:pPr>
        <w:pStyle w:val="Prrafodelista"/>
        <w:numPr>
          <w:ilvl w:val="0"/>
          <w:numId w:val="4"/>
        </w:numPr>
      </w:pPr>
      <w:r>
        <w:t>Puesta en servicio de las instalaciones.</w:t>
      </w:r>
    </w:p>
    <w:p w:rsidR="008B404A" w:rsidRPr="00A85623" w:rsidRDefault="008B404A" w:rsidP="008B404A">
      <w:pPr>
        <w:pStyle w:val="Ttulo3"/>
      </w:pPr>
      <w:r w:rsidRPr="00A85623">
        <w:t>Subestación</w:t>
      </w:r>
      <w:r>
        <w:t xml:space="preserve"> Milagro 230 / 138 / 69 kV</w:t>
      </w:r>
    </w:p>
    <w:p w:rsidR="008B404A" w:rsidRPr="00814868" w:rsidRDefault="008B404A" w:rsidP="008B404A">
      <w:pPr>
        <w:pStyle w:val="Prrafodelista"/>
        <w:numPr>
          <w:ilvl w:val="0"/>
          <w:numId w:val="4"/>
        </w:numPr>
      </w:pPr>
      <w:r w:rsidRPr="00814868">
        <w:t>Montaje de las estructuras metálicas para pórticos de líneas y barras (vigas y columnas), estructuras soporte de aisladores y estructura</w:t>
      </w:r>
      <w:r w:rsidR="009A72D2">
        <w:t>s soportes para equipo primario.</w:t>
      </w:r>
    </w:p>
    <w:p w:rsidR="008B404A" w:rsidRPr="00814868" w:rsidRDefault="008B404A" w:rsidP="008B404A">
      <w:pPr>
        <w:pStyle w:val="Prrafodelista"/>
        <w:numPr>
          <w:ilvl w:val="0"/>
          <w:numId w:val="4"/>
        </w:numPr>
      </w:pPr>
      <w:r w:rsidRPr="00814868">
        <w:t>Instalación de aisla</w:t>
      </w:r>
      <w:r w:rsidR="009A72D2">
        <w:t>dores, herrajes y conectores.</w:t>
      </w:r>
    </w:p>
    <w:p w:rsidR="008B404A" w:rsidRPr="00814868" w:rsidRDefault="008B404A" w:rsidP="008B404A">
      <w:pPr>
        <w:pStyle w:val="Prrafodelista"/>
        <w:numPr>
          <w:ilvl w:val="0"/>
          <w:numId w:val="4"/>
        </w:numPr>
      </w:pPr>
      <w:r w:rsidRPr="00814868">
        <w:t xml:space="preserve">Instalación del equipo primario para </w:t>
      </w:r>
      <w:r>
        <w:t>una bahía de línea d</w:t>
      </w:r>
      <w:r w:rsidRPr="00814868">
        <w:t xml:space="preserve">e </w:t>
      </w:r>
      <w:r>
        <w:t>138</w:t>
      </w:r>
      <w:r w:rsidR="009A72D2">
        <w:t xml:space="preserve"> kV.</w:t>
      </w:r>
    </w:p>
    <w:p w:rsidR="008B404A" w:rsidRPr="00814868" w:rsidRDefault="008B404A" w:rsidP="008B404A">
      <w:pPr>
        <w:pStyle w:val="Prrafodelista"/>
        <w:numPr>
          <w:ilvl w:val="0"/>
          <w:numId w:val="4"/>
        </w:numPr>
      </w:pPr>
      <w:r w:rsidRPr="00814868">
        <w:t xml:space="preserve">Ubicación, instalación y fijación de tableros de control, protección, medición y comunicación en </w:t>
      </w:r>
      <w:r>
        <w:t>la caseta de 138</w:t>
      </w:r>
      <w:r w:rsidR="009A72D2">
        <w:t xml:space="preserve"> kV.</w:t>
      </w:r>
    </w:p>
    <w:p w:rsidR="008B404A" w:rsidRPr="00814868" w:rsidRDefault="008B404A" w:rsidP="008B404A">
      <w:pPr>
        <w:pStyle w:val="Prrafodelista"/>
        <w:numPr>
          <w:ilvl w:val="0"/>
          <w:numId w:val="4"/>
        </w:numPr>
      </w:pPr>
      <w:r w:rsidRPr="00814868">
        <w:t>Conexión de todos los equipos y estructuras metálicas a la mal</w:t>
      </w:r>
      <w:r w:rsidR="009A72D2">
        <w:t>la principal de puesta a tierra.</w:t>
      </w:r>
    </w:p>
    <w:p w:rsidR="008B404A" w:rsidRDefault="008B404A" w:rsidP="008B404A">
      <w:pPr>
        <w:pStyle w:val="Prrafodelista"/>
        <w:numPr>
          <w:ilvl w:val="0"/>
          <w:numId w:val="4"/>
        </w:numPr>
      </w:pPr>
      <w:r w:rsidRPr="00814868">
        <w:t xml:space="preserve">Tendido y conexionado de conductores aéreos tipo </w:t>
      </w:r>
      <w:r>
        <w:t>BLUEBELL 1033.</w:t>
      </w:r>
      <w:r w:rsidRPr="00814868">
        <w:t>5 MCM</w:t>
      </w:r>
      <w:r>
        <w:t xml:space="preserve"> y</w:t>
      </w:r>
      <w:r w:rsidRPr="00814868">
        <w:t xml:space="preserve"> cable de acero galvanizado 3/8” par</w:t>
      </w:r>
      <w:r>
        <w:t>a sistema</w:t>
      </w:r>
      <w:r w:rsidRPr="00814868">
        <w:t xml:space="preserve"> de </w:t>
      </w:r>
      <w:r w:rsidR="009A72D2">
        <w:t>138 kV.</w:t>
      </w:r>
    </w:p>
    <w:p w:rsidR="009A72D2" w:rsidRDefault="009A72D2" w:rsidP="009A72D2">
      <w:pPr>
        <w:pStyle w:val="Prrafodelista"/>
        <w:numPr>
          <w:ilvl w:val="0"/>
          <w:numId w:val="4"/>
        </w:numPr>
      </w:pPr>
      <w:r w:rsidRPr="00916544">
        <w:t>Tendido y conexionado de cables de control, fuerza</w:t>
      </w:r>
      <w:r>
        <w:t xml:space="preserve"> y </w:t>
      </w:r>
      <w:r w:rsidRPr="00916544">
        <w:t>comunicación.</w:t>
      </w:r>
    </w:p>
    <w:p w:rsidR="009A72D2" w:rsidRDefault="009A72D2" w:rsidP="009A72D2">
      <w:pPr>
        <w:pStyle w:val="Prrafodelista"/>
        <w:numPr>
          <w:ilvl w:val="0"/>
          <w:numId w:val="4"/>
        </w:numPr>
      </w:pPr>
      <w:r w:rsidRPr="00916544">
        <w:t>Pruebas de verificación punto a punto de continuidad, resistencia de aislami</w:t>
      </w:r>
      <w:r>
        <w:t>ento y conexionado del cableado.</w:t>
      </w:r>
    </w:p>
    <w:p w:rsidR="009A72D2" w:rsidRDefault="009A72D2" w:rsidP="009A72D2">
      <w:pPr>
        <w:pStyle w:val="Prrafodelista"/>
        <w:numPr>
          <w:ilvl w:val="0"/>
          <w:numId w:val="4"/>
        </w:numPr>
      </w:pPr>
      <w:r w:rsidRPr="00916544">
        <w:t>Tendido</w:t>
      </w:r>
      <w:r>
        <w:t>, fusiones</w:t>
      </w:r>
      <w:r w:rsidRPr="00916544">
        <w:t xml:space="preserve"> y conexionado de </w:t>
      </w:r>
      <w:r>
        <w:t>fibra óptica, incluye las pruebas y certificados de funcionalidad de los hilos de F.O</w:t>
      </w:r>
      <w:r>
        <w:t>.</w:t>
      </w:r>
    </w:p>
    <w:p w:rsidR="008B404A" w:rsidRDefault="008B404A" w:rsidP="008B404A">
      <w:pPr>
        <w:pStyle w:val="Prrafodelista"/>
        <w:numPr>
          <w:ilvl w:val="0"/>
          <w:numId w:val="4"/>
        </w:numPr>
      </w:pPr>
      <w:r w:rsidRPr="00814868">
        <w:lastRenderedPageBreak/>
        <w:t>Fijación de cables en las canale</w:t>
      </w:r>
      <w:r w:rsidR="009A72D2">
        <w:t>tas y bandejas portaconductores.</w:t>
      </w:r>
    </w:p>
    <w:p w:rsidR="009A72D2" w:rsidRPr="00916544" w:rsidRDefault="009A72D2" w:rsidP="009A72D2">
      <w:pPr>
        <w:pStyle w:val="Prrafodelista"/>
        <w:numPr>
          <w:ilvl w:val="0"/>
          <w:numId w:val="4"/>
        </w:numPr>
      </w:pPr>
      <w:r w:rsidRPr="00916544">
        <w:t>Ejecución de pruebas eléctricas primarias previo a la puesta en servicio de equipos de alta tensión, y pruebas pre</w:t>
      </w:r>
      <w:r>
        <w:t>-</w:t>
      </w:r>
      <w:r w:rsidRPr="00916544">
        <w:t>funcionales de niveles 0, 1 y 2 (nivel 0: operación desde mandos locales de cada equipo en patio; nivel 1: operación de equipos desde controladores de bahía en tableros de control, protección y medición ubicados en casetas de patio</w:t>
      </w:r>
      <w:r>
        <w:t xml:space="preserve">; </w:t>
      </w:r>
      <w:r w:rsidRPr="00916544">
        <w:t>nivel 2: operación de</w:t>
      </w:r>
      <w:r>
        <w:t>sde IHM local de la subestación</w:t>
      </w:r>
      <w:r w:rsidRPr="00916544">
        <w:t>, pruebas de equipos de comunicaciones, y pruebas de inyección primaria y secundaria, conforme a las especificaciones técnicas.</w:t>
      </w:r>
      <w:r>
        <w:t xml:space="preserve"> </w:t>
      </w:r>
    </w:p>
    <w:p w:rsidR="008B404A" w:rsidRPr="00814868" w:rsidRDefault="008B404A" w:rsidP="008B404A">
      <w:pPr>
        <w:pStyle w:val="Prrafodelista"/>
        <w:numPr>
          <w:ilvl w:val="0"/>
          <w:numId w:val="4"/>
        </w:numPr>
      </w:pPr>
      <w:r>
        <w:t>Puesta en servicio de las instalaciones.</w:t>
      </w:r>
    </w:p>
    <w:p w:rsidR="00C03D4C" w:rsidRDefault="00C03D4C" w:rsidP="00034A04">
      <w:pPr>
        <w:pStyle w:val="Ttulo3"/>
      </w:pPr>
      <w:bookmarkStart w:id="13" w:name="_Toc436385213"/>
      <w:bookmarkStart w:id="14" w:name="_Toc422465959"/>
      <w:r w:rsidRPr="00814868">
        <w:t>Pruebas</w:t>
      </w:r>
      <w:bookmarkEnd w:id="13"/>
      <w:r w:rsidRPr="00814868">
        <w:t xml:space="preserve"> </w:t>
      </w:r>
    </w:p>
    <w:p w:rsidR="00C03D4C" w:rsidRPr="00814868" w:rsidRDefault="00C03D4C" w:rsidP="00034A04">
      <w:pPr>
        <w:pStyle w:val="Ttulo4"/>
      </w:pPr>
      <w:r>
        <w:t>T</w:t>
      </w:r>
      <w:r w:rsidRPr="00814868">
        <w:t>ransformadores de potencia</w:t>
      </w:r>
      <w:bookmarkEnd w:id="14"/>
    </w:p>
    <w:p w:rsidR="00C03D4C" w:rsidRPr="00003079" w:rsidRDefault="00C03D4C" w:rsidP="00C03D4C">
      <w:r w:rsidRPr="00003079">
        <w:t xml:space="preserve">Para subestación </w:t>
      </w:r>
      <w:r w:rsidR="00950589">
        <w:t>San Juan de Manta:</w:t>
      </w:r>
    </w:p>
    <w:p w:rsidR="00C03D4C" w:rsidRPr="00814868" w:rsidRDefault="00C03D4C" w:rsidP="001829BA">
      <w:pPr>
        <w:pStyle w:val="Prrafodelista"/>
        <w:numPr>
          <w:ilvl w:val="0"/>
          <w:numId w:val="6"/>
        </w:numPr>
      </w:pPr>
      <w:r w:rsidRPr="00814868">
        <w:t>Prueba de hermeticidad: mínimo 48 horas o lo que sugiera el fabricante.</w:t>
      </w:r>
    </w:p>
    <w:p w:rsidR="00C03D4C" w:rsidRPr="00814868" w:rsidRDefault="00C03D4C" w:rsidP="001829BA">
      <w:pPr>
        <w:pStyle w:val="Prrafodelista"/>
        <w:numPr>
          <w:ilvl w:val="0"/>
          <w:numId w:val="6"/>
        </w:numPr>
      </w:pPr>
      <w:r w:rsidRPr="00814868">
        <w:t>Medición de Resistencia de todos los devanados;</w:t>
      </w:r>
    </w:p>
    <w:p w:rsidR="00C03D4C" w:rsidRPr="00814868" w:rsidRDefault="00C03D4C" w:rsidP="001829BA">
      <w:pPr>
        <w:pStyle w:val="Prrafodelista"/>
        <w:numPr>
          <w:ilvl w:val="0"/>
          <w:numId w:val="6"/>
        </w:numPr>
      </w:pPr>
      <w:r w:rsidRPr="00814868">
        <w:t>Verificación de Relación de transformación;</w:t>
      </w:r>
    </w:p>
    <w:p w:rsidR="00C03D4C" w:rsidRPr="00814868" w:rsidRDefault="00C03D4C" w:rsidP="001829BA">
      <w:pPr>
        <w:pStyle w:val="Prrafodelista"/>
        <w:numPr>
          <w:ilvl w:val="0"/>
          <w:numId w:val="6"/>
        </w:numPr>
      </w:pPr>
      <w:r w:rsidRPr="00814868">
        <w:t>Corriente de excitación;</w:t>
      </w:r>
    </w:p>
    <w:p w:rsidR="00C03D4C" w:rsidRPr="00814868" w:rsidRDefault="00C03D4C" w:rsidP="001829BA">
      <w:pPr>
        <w:pStyle w:val="Prrafodelista"/>
        <w:numPr>
          <w:ilvl w:val="0"/>
          <w:numId w:val="6"/>
        </w:numPr>
      </w:pPr>
      <w:r w:rsidRPr="00814868">
        <w:t>Medición de Factor de potencia a bushings;</w:t>
      </w:r>
    </w:p>
    <w:p w:rsidR="00C03D4C" w:rsidRPr="00814868" w:rsidRDefault="00C03D4C" w:rsidP="001829BA">
      <w:pPr>
        <w:pStyle w:val="Prrafodelista"/>
        <w:numPr>
          <w:ilvl w:val="0"/>
          <w:numId w:val="6"/>
        </w:numPr>
      </w:pPr>
      <w:r w:rsidRPr="00814868">
        <w:t>Medición de Factor de potencia a parte activa;</w:t>
      </w:r>
    </w:p>
    <w:p w:rsidR="00C03D4C" w:rsidRPr="00814868" w:rsidRDefault="00C03D4C" w:rsidP="001829BA">
      <w:pPr>
        <w:pStyle w:val="Prrafodelista"/>
        <w:numPr>
          <w:ilvl w:val="0"/>
          <w:numId w:val="6"/>
        </w:numPr>
      </w:pPr>
      <w:r w:rsidRPr="00814868">
        <w:t>Medición de Resistencia de aislamiento en corriente continua;</w:t>
      </w:r>
    </w:p>
    <w:p w:rsidR="00C03D4C" w:rsidRPr="00814868" w:rsidRDefault="00C03D4C" w:rsidP="001829BA">
      <w:pPr>
        <w:pStyle w:val="Prrafodelista"/>
        <w:numPr>
          <w:ilvl w:val="0"/>
          <w:numId w:val="6"/>
        </w:numPr>
      </w:pPr>
      <w:r w:rsidRPr="00814868">
        <w:t>Prueba de Reactancia de dispersión;</w:t>
      </w:r>
    </w:p>
    <w:p w:rsidR="00C03D4C" w:rsidRPr="00814868" w:rsidRDefault="00C03D4C" w:rsidP="001829BA">
      <w:pPr>
        <w:pStyle w:val="Prrafodelista"/>
        <w:numPr>
          <w:ilvl w:val="0"/>
          <w:numId w:val="6"/>
        </w:numPr>
      </w:pPr>
      <w:r w:rsidRPr="00814868">
        <w:t>Análisis de Respuesta de frecuencia;</w:t>
      </w:r>
    </w:p>
    <w:p w:rsidR="00C03D4C" w:rsidRPr="00814868" w:rsidRDefault="00C03D4C" w:rsidP="001829BA">
      <w:pPr>
        <w:pStyle w:val="Prrafodelista"/>
        <w:numPr>
          <w:ilvl w:val="0"/>
          <w:numId w:val="6"/>
        </w:numPr>
      </w:pPr>
      <w:r w:rsidRPr="00814868">
        <w:t>Pruebas de aceites: análisis físico-químico (gravedad específica, color, acidez, tensión interfacial, rigidez dieléctrica, contenido de humedad y factor de potencia) y cromatografía de gases contenidos en el aceite, tanto de la cuba como del compartimiento del OLTC</w:t>
      </w:r>
      <w:r w:rsidR="0088435C">
        <w:t xml:space="preserve"> (</w:t>
      </w:r>
      <w:r w:rsidR="00D43871">
        <w:t>p</w:t>
      </w:r>
      <w:r w:rsidR="00950589">
        <w:t>ara S/E San Juan de Manta</w:t>
      </w:r>
      <w:r w:rsidR="0088435C">
        <w:t>)</w:t>
      </w:r>
      <w:r w:rsidRPr="00814868">
        <w:t>;</w:t>
      </w:r>
    </w:p>
    <w:p w:rsidR="00C03D4C" w:rsidRPr="00814868" w:rsidRDefault="00C03D4C" w:rsidP="001829BA">
      <w:pPr>
        <w:pStyle w:val="Prrafodelista"/>
        <w:numPr>
          <w:ilvl w:val="0"/>
          <w:numId w:val="6"/>
        </w:numPr>
      </w:pPr>
      <w:r w:rsidRPr="00814868">
        <w:t>Prueba de medición de reactancia de dispersión de los devanados.</w:t>
      </w:r>
    </w:p>
    <w:p w:rsidR="00C03D4C" w:rsidRPr="00814868" w:rsidRDefault="00C03D4C" w:rsidP="001829BA">
      <w:pPr>
        <w:pStyle w:val="Prrafodelista"/>
        <w:numPr>
          <w:ilvl w:val="0"/>
          <w:numId w:val="6"/>
        </w:numPr>
      </w:pPr>
      <w:r w:rsidRPr="00814868">
        <w:t>Pruebas de TCs de bushing: elaboración de las curvas de saturación, verificación de polaridad, verificación de relación de transformación, resistencia de devanados;</w:t>
      </w:r>
    </w:p>
    <w:p w:rsidR="00C03D4C" w:rsidRPr="00814868" w:rsidRDefault="00C03D4C" w:rsidP="001829BA">
      <w:pPr>
        <w:pStyle w:val="Prrafodelista"/>
        <w:numPr>
          <w:ilvl w:val="0"/>
          <w:numId w:val="6"/>
        </w:numPr>
      </w:pPr>
      <w:r w:rsidRPr="00814868">
        <w:t>Verificación de termómetros de devanados y aceite; y,</w:t>
      </w:r>
    </w:p>
    <w:p w:rsidR="00C03D4C" w:rsidRPr="00814868" w:rsidRDefault="00C03D4C" w:rsidP="001829BA">
      <w:pPr>
        <w:pStyle w:val="Prrafodelista"/>
        <w:numPr>
          <w:ilvl w:val="0"/>
          <w:numId w:val="6"/>
        </w:numPr>
      </w:pPr>
      <w:r w:rsidRPr="00814868">
        <w:t>Pruebas de pararrayos: factor de potencia y resistencia de aislamiento en corriente continua.</w:t>
      </w:r>
    </w:p>
    <w:p w:rsidR="00C03D4C" w:rsidRPr="00814868" w:rsidRDefault="00C03D4C" w:rsidP="00034A04">
      <w:pPr>
        <w:pStyle w:val="Ttulo4"/>
      </w:pPr>
      <w:bookmarkStart w:id="15" w:name="_Toc422465960"/>
      <w:r w:rsidRPr="00814868">
        <w:t>Disyuntores de potencia</w:t>
      </w:r>
      <w:bookmarkEnd w:id="15"/>
    </w:p>
    <w:p w:rsidR="00C03D4C" w:rsidRPr="00003079" w:rsidRDefault="00C03D4C" w:rsidP="00C03D4C">
      <w:r w:rsidRPr="00003079">
        <w:t xml:space="preserve">Para subestaciones </w:t>
      </w:r>
      <w:r w:rsidR="000E201F">
        <w:t>Milagro, Babahoyo, Quevedo, San Gregori</w:t>
      </w:r>
      <w:r w:rsidR="00BD6FCD">
        <w:t>o y San Juan de Manta:</w:t>
      </w:r>
    </w:p>
    <w:p w:rsidR="00C03D4C" w:rsidRPr="00814868" w:rsidRDefault="00C03D4C" w:rsidP="001829BA">
      <w:pPr>
        <w:pStyle w:val="Prrafodelista"/>
        <w:numPr>
          <w:ilvl w:val="0"/>
          <w:numId w:val="7"/>
        </w:numPr>
      </w:pPr>
      <w:r w:rsidRPr="00814868">
        <w:t>Medición de tiempos de apertura y cierre de los polos del interruptor;</w:t>
      </w:r>
    </w:p>
    <w:p w:rsidR="00C03D4C" w:rsidRPr="00814868" w:rsidRDefault="00C03D4C" w:rsidP="001829BA">
      <w:pPr>
        <w:pStyle w:val="Prrafodelista"/>
        <w:numPr>
          <w:ilvl w:val="0"/>
          <w:numId w:val="7"/>
        </w:numPr>
      </w:pPr>
      <w:r w:rsidRPr="00814868">
        <w:t>Medición de simultaneidad de fases;</w:t>
      </w:r>
    </w:p>
    <w:p w:rsidR="00C03D4C" w:rsidRPr="00814868" w:rsidRDefault="00C03D4C" w:rsidP="001829BA">
      <w:pPr>
        <w:pStyle w:val="Prrafodelista"/>
        <w:numPr>
          <w:ilvl w:val="0"/>
          <w:numId w:val="7"/>
        </w:numPr>
      </w:pPr>
      <w:r w:rsidRPr="00814868">
        <w:t>Medición de resistencia de aislamiento (interruptor abierto y cerrado);</w:t>
      </w:r>
    </w:p>
    <w:p w:rsidR="00C03D4C" w:rsidRPr="00814868" w:rsidRDefault="00C03D4C" w:rsidP="001829BA">
      <w:pPr>
        <w:pStyle w:val="Prrafodelista"/>
        <w:numPr>
          <w:ilvl w:val="0"/>
          <w:numId w:val="7"/>
        </w:numPr>
      </w:pPr>
      <w:r w:rsidRPr="00814868">
        <w:t>Medición de pérdidas (interruptor abierto y cerrado); y,</w:t>
      </w:r>
    </w:p>
    <w:p w:rsidR="00C03D4C" w:rsidRDefault="00C03D4C" w:rsidP="001829BA">
      <w:pPr>
        <w:pStyle w:val="Prrafodelista"/>
        <w:numPr>
          <w:ilvl w:val="0"/>
          <w:numId w:val="7"/>
        </w:numPr>
      </w:pPr>
      <w:r w:rsidRPr="00814868">
        <w:t>Medición de resistencia de contactos de los polos.</w:t>
      </w:r>
    </w:p>
    <w:p w:rsidR="00C03D4C" w:rsidRPr="00814868" w:rsidRDefault="00C03D4C" w:rsidP="00034A04">
      <w:pPr>
        <w:pStyle w:val="Ttulo4"/>
      </w:pPr>
      <w:bookmarkStart w:id="16" w:name="_Toc422465961"/>
      <w:r w:rsidRPr="00814868">
        <w:t>Seccionadores</w:t>
      </w:r>
      <w:bookmarkEnd w:id="16"/>
    </w:p>
    <w:p w:rsidR="00C03D4C" w:rsidRDefault="00C60FBD" w:rsidP="00C03D4C">
      <w:r w:rsidRPr="00003079">
        <w:t xml:space="preserve">Para subestaciones </w:t>
      </w:r>
      <w:r w:rsidR="00BD6FCD">
        <w:t>Milagro, Babahoyo, Quevedo, San Gregorio y San Juan de Manta:</w:t>
      </w:r>
    </w:p>
    <w:p w:rsidR="00C03D4C" w:rsidRPr="00814868" w:rsidRDefault="00C03D4C" w:rsidP="001829BA">
      <w:pPr>
        <w:pStyle w:val="Prrafodelista"/>
        <w:numPr>
          <w:ilvl w:val="0"/>
          <w:numId w:val="9"/>
        </w:numPr>
      </w:pPr>
      <w:r w:rsidRPr="00814868">
        <w:t>Medición de resistencia de aislamiento de los soportes de los contactos;</w:t>
      </w:r>
    </w:p>
    <w:p w:rsidR="00C03D4C" w:rsidRPr="00814868" w:rsidRDefault="00C03D4C" w:rsidP="001829BA">
      <w:pPr>
        <w:pStyle w:val="Prrafodelista"/>
        <w:numPr>
          <w:ilvl w:val="0"/>
          <w:numId w:val="9"/>
        </w:numPr>
      </w:pPr>
      <w:r w:rsidRPr="00814868">
        <w:lastRenderedPageBreak/>
        <w:t>Medición de resistencia de los contactos.</w:t>
      </w:r>
    </w:p>
    <w:p w:rsidR="00C03D4C" w:rsidRPr="00814868" w:rsidRDefault="00C03D4C" w:rsidP="00034A04">
      <w:pPr>
        <w:pStyle w:val="Ttulo4"/>
      </w:pPr>
      <w:bookmarkStart w:id="17" w:name="_Toc422465962"/>
      <w:r>
        <w:t>T</w:t>
      </w:r>
      <w:r w:rsidRPr="00814868">
        <w:t>ransformadores de potencial</w:t>
      </w:r>
      <w:bookmarkEnd w:id="17"/>
    </w:p>
    <w:p w:rsidR="00C03D4C" w:rsidRDefault="00C60FBD" w:rsidP="00C03D4C">
      <w:r w:rsidRPr="00003079">
        <w:t xml:space="preserve">Para subestaciones </w:t>
      </w:r>
      <w:r w:rsidR="00BD6FCD">
        <w:t>Milagro, Babahoyo, Quevedo, San Gregorio y San Juan de Manta:</w:t>
      </w:r>
    </w:p>
    <w:p w:rsidR="00C03D4C" w:rsidRPr="00814868" w:rsidRDefault="00C03D4C" w:rsidP="001829BA">
      <w:pPr>
        <w:pStyle w:val="Prrafodelista"/>
        <w:numPr>
          <w:ilvl w:val="0"/>
          <w:numId w:val="8"/>
        </w:numPr>
      </w:pPr>
      <w:r w:rsidRPr="00814868">
        <w:t>Medición de capacitancia y factor de potencia;</w:t>
      </w:r>
    </w:p>
    <w:p w:rsidR="00C03D4C" w:rsidRPr="00814868" w:rsidRDefault="00C03D4C" w:rsidP="001829BA">
      <w:pPr>
        <w:pStyle w:val="Prrafodelista"/>
        <w:numPr>
          <w:ilvl w:val="0"/>
          <w:numId w:val="8"/>
        </w:numPr>
      </w:pPr>
      <w:r w:rsidRPr="00814868">
        <w:t>Medición de relación de transformación;</w:t>
      </w:r>
    </w:p>
    <w:p w:rsidR="00C03D4C" w:rsidRPr="00814868" w:rsidRDefault="00C03D4C" w:rsidP="001829BA">
      <w:pPr>
        <w:pStyle w:val="Prrafodelista"/>
        <w:numPr>
          <w:ilvl w:val="0"/>
          <w:numId w:val="8"/>
        </w:numPr>
      </w:pPr>
      <w:r w:rsidRPr="00814868">
        <w:t>Medición de resistencia de aislamiento;</w:t>
      </w:r>
    </w:p>
    <w:p w:rsidR="00C03D4C" w:rsidRPr="00814868" w:rsidRDefault="00C03D4C" w:rsidP="001829BA">
      <w:pPr>
        <w:pStyle w:val="Prrafodelista"/>
        <w:numPr>
          <w:ilvl w:val="0"/>
          <w:numId w:val="8"/>
        </w:numPr>
      </w:pPr>
      <w:r w:rsidRPr="00814868">
        <w:t>Medición de resistencia de devanados secundarios; y,</w:t>
      </w:r>
    </w:p>
    <w:p w:rsidR="00C03D4C" w:rsidRPr="00814868" w:rsidRDefault="00C03D4C" w:rsidP="001829BA">
      <w:pPr>
        <w:pStyle w:val="Prrafodelista"/>
        <w:numPr>
          <w:ilvl w:val="0"/>
          <w:numId w:val="8"/>
        </w:numPr>
      </w:pPr>
      <w:r w:rsidRPr="00814868">
        <w:t>Pruebas de inyección de voltaje medición en secundarios y en borneras frontera de tableros de protección, control y medición).</w:t>
      </w:r>
    </w:p>
    <w:p w:rsidR="00C03D4C" w:rsidRPr="00814868" w:rsidRDefault="00C03D4C" w:rsidP="00034A04">
      <w:pPr>
        <w:pStyle w:val="Ttulo4"/>
      </w:pPr>
      <w:bookmarkStart w:id="18" w:name="_Toc422465963"/>
      <w:r>
        <w:t>T</w:t>
      </w:r>
      <w:r w:rsidRPr="00814868">
        <w:t>ransformadores de corriente</w:t>
      </w:r>
      <w:bookmarkEnd w:id="18"/>
    </w:p>
    <w:p w:rsidR="00C03D4C" w:rsidRDefault="00B64D15" w:rsidP="00C03D4C">
      <w:r w:rsidRPr="00003079">
        <w:t xml:space="preserve">Para subestaciones </w:t>
      </w:r>
      <w:r w:rsidR="00BD6FCD">
        <w:t>Milagro, Babahoyo, Quevedo, San Gregorio y San Juan de Manta:</w:t>
      </w:r>
    </w:p>
    <w:p w:rsidR="00C03D4C" w:rsidRPr="00814868" w:rsidRDefault="00C03D4C" w:rsidP="001829BA">
      <w:pPr>
        <w:pStyle w:val="Prrafodelista"/>
        <w:numPr>
          <w:ilvl w:val="0"/>
          <w:numId w:val="10"/>
        </w:numPr>
      </w:pPr>
      <w:r w:rsidRPr="00814868">
        <w:t>Medición de capacitancia y factor de potencia;</w:t>
      </w:r>
    </w:p>
    <w:p w:rsidR="00C03D4C" w:rsidRPr="00814868" w:rsidRDefault="00C03D4C" w:rsidP="001829BA">
      <w:pPr>
        <w:pStyle w:val="Prrafodelista"/>
        <w:numPr>
          <w:ilvl w:val="0"/>
          <w:numId w:val="10"/>
        </w:numPr>
      </w:pPr>
      <w:r w:rsidRPr="00814868">
        <w:t>Medición de relación de transformación;</w:t>
      </w:r>
    </w:p>
    <w:p w:rsidR="00C03D4C" w:rsidRPr="00814868" w:rsidRDefault="00C03D4C" w:rsidP="001829BA">
      <w:pPr>
        <w:pStyle w:val="Prrafodelista"/>
        <w:numPr>
          <w:ilvl w:val="0"/>
          <w:numId w:val="10"/>
        </w:numPr>
      </w:pPr>
      <w:r w:rsidRPr="00814868">
        <w:t>Medición de curva de saturación;</w:t>
      </w:r>
    </w:p>
    <w:p w:rsidR="00C03D4C" w:rsidRPr="00814868" w:rsidRDefault="00C03D4C" w:rsidP="001829BA">
      <w:pPr>
        <w:pStyle w:val="Prrafodelista"/>
        <w:numPr>
          <w:ilvl w:val="0"/>
          <w:numId w:val="10"/>
        </w:numPr>
      </w:pPr>
      <w:r w:rsidRPr="00814868">
        <w:t>Medición de polaridad;</w:t>
      </w:r>
    </w:p>
    <w:p w:rsidR="00C03D4C" w:rsidRPr="00814868" w:rsidRDefault="00C03D4C" w:rsidP="001829BA">
      <w:pPr>
        <w:pStyle w:val="Prrafodelista"/>
        <w:numPr>
          <w:ilvl w:val="0"/>
          <w:numId w:val="10"/>
        </w:numPr>
      </w:pPr>
      <w:r w:rsidRPr="00814868">
        <w:t>Medición de resistencia de aislamiento;</w:t>
      </w:r>
    </w:p>
    <w:p w:rsidR="00C03D4C" w:rsidRPr="00814868" w:rsidRDefault="00C03D4C" w:rsidP="001829BA">
      <w:pPr>
        <w:pStyle w:val="Prrafodelista"/>
        <w:numPr>
          <w:ilvl w:val="0"/>
          <w:numId w:val="10"/>
        </w:numPr>
      </w:pPr>
      <w:r w:rsidRPr="00814868">
        <w:t>Medición de resistencia de devanados secundarios; y,</w:t>
      </w:r>
    </w:p>
    <w:p w:rsidR="00C03D4C" w:rsidRPr="00814868" w:rsidRDefault="00C03D4C" w:rsidP="001829BA">
      <w:pPr>
        <w:pStyle w:val="Prrafodelista"/>
        <w:numPr>
          <w:ilvl w:val="0"/>
          <w:numId w:val="10"/>
        </w:numPr>
      </w:pPr>
      <w:r w:rsidRPr="00814868">
        <w:t>Pruebas de inyección de corriente (medición en secundarios y en borneras frontera de tableros de protección, control y medición).</w:t>
      </w:r>
    </w:p>
    <w:p w:rsidR="00C03D4C" w:rsidRPr="00814868" w:rsidRDefault="00C03D4C" w:rsidP="00034A04">
      <w:pPr>
        <w:pStyle w:val="Ttulo4"/>
      </w:pPr>
      <w:bookmarkStart w:id="19" w:name="_Toc422465964"/>
      <w:r w:rsidRPr="00814868">
        <w:t>Pararrayos</w:t>
      </w:r>
      <w:bookmarkEnd w:id="19"/>
    </w:p>
    <w:p w:rsidR="00C03D4C" w:rsidRDefault="0040394D" w:rsidP="00C03D4C">
      <w:r w:rsidRPr="00003079">
        <w:t xml:space="preserve">Para subestaciones </w:t>
      </w:r>
      <w:r w:rsidR="00BD6FCD">
        <w:t>Milagro, Babahoyo, Quevedo, San Gregorio y San Juan de Manta:</w:t>
      </w:r>
    </w:p>
    <w:p w:rsidR="00C03D4C" w:rsidRPr="00814868" w:rsidRDefault="00C03D4C" w:rsidP="001829BA">
      <w:pPr>
        <w:pStyle w:val="Prrafodelista"/>
        <w:numPr>
          <w:ilvl w:val="0"/>
          <w:numId w:val="11"/>
        </w:numPr>
      </w:pPr>
      <w:r w:rsidRPr="00814868">
        <w:t>Medición de pérdidas; y,</w:t>
      </w:r>
    </w:p>
    <w:p w:rsidR="00C03D4C" w:rsidRPr="00814868" w:rsidRDefault="00C03D4C" w:rsidP="001829BA">
      <w:pPr>
        <w:pStyle w:val="Prrafodelista"/>
        <w:numPr>
          <w:ilvl w:val="0"/>
          <w:numId w:val="11"/>
        </w:numPr>
      </w:pPr>
      <w:r w:rsidRPr="00814868">
        <w:t>Medición de resistencia de aislamiento.</w:t>
      </w:r>
    </w:p>
    <w:p w:rsidR="00C03D4C" w:rsidRPr="00814868" w:rsidRDefault="00C03D4C" w:rsidP="00034A04">
      <w:pPr>
        <w:pStyle w:val="Ttulo4"/>
      </w:pPr>
      <w:bookmarkStart w:id="20" w:name="_Toc422465965"/>
      <w:r>
        <w:t>B</w:t>
      </w:r>
      <w:r w:rsidRPr="00814868">
        <w:t>anco de baterías</w:t>
      </w:r>
      <w:bookmarkEnd w:id="20"/>
    </w:p>
    <w:p w:rsidR="0040394D" w:rsidRDefault="0040394D" w:rsidP="0040394D">
      <w:r w:rsidRPr="00003079">
        <w:t xml:space="preserve">Para subestaciones </w:t>
      </w:r>
      <w:r w:rsidR="00BD6FCD">
        <w:t>Quevedo y San Juan de Manta.</w:t>
      </w:r>
    </w:p>
    <w:p w:rsidR="00C03D4C" w:rsidRDefault="00C03D4C" w:rsidP="001829BA">
      <w:pPr>
        <w:pStyle w:val="Prrafodelista"/>
        <w:numPr>
          <w:ilvl w:val="0"/>
          <w:numId w:val="12"/>
        </w:numPr>
      </w:pPr>
      <w:r w:rsidRPr="00814868">
        <w:t>Prueba de descarga de baterías.</w:t>
      </w:r>
    </w:p>
    <w:p w:rsidR="00C03D4C" w:rsidRPr="00814868" w:rsidRDefault="00C03D4C" w:rsidP="00C03D4C">
      <w:pPr>
        <w:pStyle w:val="Ttulo2"/>
      </w:pPr>
      <w:bookmarkStart w:id="21" w:name="_Toc422465966"/>
      <w:bookmarkStart w:id="22" w:name="_Toc425405084"/>
      <w:bookmarkStart w:id="23" w:name="_Toc436385214"/>
      <w:r w:rsidRPr="00814868">
        <w:t>EQUIPO PARA PRUEBAS</w:t>
      </w:r>
      <w:bookmarkEnd w:id="21"/>
      <w:bookmarkEnd w:id="22"/>
      <w:bookmarkEnd w:id="23"/>
    </w:p>
    <w:p w:rsidR="00C03D4C" w:rsidRPr="00814868" w:rsidRDefault="00C03D4C" w:rsidP="00C03D4C">
      <w:r w:rsidRPr="00814868">
        <w:t xml:space="preserve">Conforme a las pruebas requeridas para cada subestación en el numeral </w:t>
      </w:r>
      <w:r w:rsidR="002D5318">
        <w:t>3.6</w:t>
      </w:r>
      <w:r w:rsidRPr="00814868">
        <w:t xml:space="preserve"> de estas especificaciones, la</w:t>
      </w:r>
      <w:r w:rsidR="002D5318">
        <w:t xml:space="preserve"> Fiscalización verificará que El/La</w:t>
      </w:r>
      <w:r w:rsidRPr="00814868">
        <w:t xml:space="preserve"> Contratista disponga en campo de los equipos de prueba que se indican a continuación.</w:t>
      </w:r>
    </w:p>
    <w:p w:rsidR="00C03D4C" w:rsidRPr="00814868" w:rsidRDefault="00C03D4C" w:rsidP="001829BA">
      <w:pPr>
        <w:pStyle w:val="Prrafodelista"/>
        <w:numPr>
          <w:ilvl w:val="0"/>
          <w:numId w:val="12"/>
        </w:numPr>
      </w:pPr>
      <w:r w:rsidRPr="00814868">
        <w:t xml:space="preserve">Equipo analizador de capacitancia y factor de potencia de 10 kV con reporte digital automático. </w:t>
      </w:r>
    </w:p>
    <w:p w:rsidR="00C03D4C" w:rsidRPr="00814868" w:rsidRDefault="00C03D4C" w:rsidP="001829BA">
      <w:pPr>
        <w:pStyle w:val="Prrafodelista"/>
        <w:numPr>
          <w:ilvl w:val="0"/>
          <w:numId w:val="12"/>
        </w:numPr>
      </w:pPr>
      <w:r w:rsidRPr="00814868">
        <w:t>Equipo medidor de resistencia de aislamiento de 10 kV con rango variable.</w:t>
      </w:r>
    </w:p>
    <w:p w:rsidR="00C03D4C" w:rsidRPr="00814868" w:rsidRDefault="00C03D4C" w:rsidP="001829BA">
      <w:pPr>
        <w:pStyle w:val="Prrafodelista"/>
        <w:numPr>
          <w:ilvl w:val="0"/>
          <w:numId w:val="12"/>
        </w:numPr>
      </w:pPr>
      <w:r w:rsidRPr="00814868">
        <w:t>Equipo analizador de interruptores de potencia con reporte digital automático.</w:t>
      </w:r>
    </w:p>
    <w:p w:rsidR="00C03D4C" w:rsidRPr="00814868" w:rsidRDefault="00C03D4C" w:rsidP="001829BA">
      <w:pPr>
        <w:pStyle w:val="Prrafodelista"/>
        <w:numPr>
          <w:ilvl w:val="0"/>
          <w:numId w:val="12"/>
        </w:numPr>
      </w:pPr>
      <w:r w:rsidRPr="00814868">
        <w:t>Equipo medidor de resistencia de contactos de 100 A. (resistencias bajas).</w:t>
      </w:r>
    </w:p>
    <w:p w:rsidR="00C03D4C" w:rsidRPr="00814868" w:rsidRDefault="00C03D4C" w:rsidP="001829BA">
      <w:pPr>
        <w:pStyle w:val="Prrafodelista"/>
        <w:numPr>
          <w:ilvl w:val="0"/>
          <w:numId w:val="12"/>
        </w:numPr>
      </w:pPr>
      <w:r w:rsidRPr="00814868">
        <w:t>Equipo medidor de resistencia de devanados de transformadores de 5 A.</w:t>
      </w:r>
    </w:p>
    <w:p w:rsidR="00C03D4C" w:rsidRPr="00814868" w:rsidRDefault="00C03D4C" w:rsidP="001829BA">
      <w:pPr>
        <w:pStyle w:val="Prrafodelista"/>
        <w:numPr>
          <w:ilvl w:val="0"/>
          <w:numId w:val="12"/>
        </w:numPr>
      </w:pPr>
      <w:r w:rsidRPr="00814868">
        <w:t>Equipo de inyección primaria de corriente.</w:t>
      </w:r>
    </w:p>
    <w:p w:rsidR="00C03D4C" w:rsidRPr="00814868" w:rsidRDefault="00C03D4C" w:rsidP="001829BA">
      <w:pPr>
        <w:pStyle w:val="Prrafodelista"/>
        <w:numPr>
          <w:ilvl w:val="0"/>
          <w:numId w:val="12"/>
        </w:numPr>
      </w:pPr>
      <w:r w:rsidRPr="00814868">
        <w:lastRenderedPageBreak/>
        <w:t>Equipo medidor de relación de espiras en transformadores de potencia y de medida.</w:t>
      </w:r>
    </w:p>
    <w:p w:rsidR="00C03D4C" w:rsidRPr="00814868" w:rsidRDefault="00C03D4C" w:rsidP="001829BA">
      <w:pPr>
        <w:pStyle w:val="Prrafodelista"/>
        <w:numPr>
          <w:ilvl w:val="0"/>
          <w:numId w:val="12"/>
        </w:numPr>
      </w:pPr>
      <w:r w:rsidRPr="00814868">
        <w:t>Equipo probador de transformadores de corriente.</w:t>
      </w:r>
    </w:p>
    <w:p w:rsidR="00C03D4C" w:rsidRPr="00814868" w:rsidRDefault="00C03D4C" w:rsidP="001829BA">
      <w:pPr>
        <w:pStyle w:val="Prrafodelista"/>
        <w:numPr>
          <w:ilvl w:val="0"/>
          <w:numId w:val="12"/>
        </w:numPr>
      </w:pPr>
      <w:r w:rsidRPr="00814868">
        <w:t>Equipo de inyección primaria de voltaje.</w:t>
      </w:r>
    </w:p>
    <w:p w:rsidR="00C03D4C" w:rsidRPr="00814868" w:rsidRDefault="00C03D4C" w:rsidP="001829BA">
      <w:pPr>
        <w:pStyle w:val="Prrafodelista"/>
        <w:numPr>
          <w:ilvl w:val="0"/>
          <w:numId w:val="12"/>
        </w:numPr>
      </w:pPr>
      <w:r w:rsidRPr="00814868">
        <w:t>Equipo de medición de capacitancia e inductancia, puede ser un multímetro que posea las opciones de medición de capacitancia e inductancia.</w:t>
      </w:r>
    </w:p>
    <w:p w:rsidR="00C03D4C" w:rsidRPr="00814868" w:rsidRDefault="00C03D4C" w:rsidP="001829BA">
      <w:pPr>
        <w:pStyle w:val="Prrafodelista"/>
        <w:numPr>
          <w:ilvl w:val="0"/>
          <w:numId w:val="12"/>
        </w:numPr>
      </w:pPr>
      <w:r w:rsidRPr="00814868">
        <w:t xml:space="preserve">Equipo digital de medición de corriente de excitación, puede ser un accesorio del equipo factor de potencia. </w:t>
      </w:r>
    </w:p>
    <w:p w:rsidR="00C03D4C" w:rsidRPr="00814868" w:rsidRDefault="00C03D4C" w:rsidP="001829BA">
      <w:pPr>
        <w:pStyle w:val="Prrafodelista"/>
        <w:numPr>
          <w:ilvl w:val="0"/>
          <w:numId w:val="12"/>
        </w:numPr>
      </w:pPr>
      <w:r w:rsidRPr="00814868">
        <w:t>Equipo digital de medición de respuesta y barrido de frecuencia (SFRA).</w:t>
      </w:r>
    </w:p>
    <w:p w:rsidR="00C03D4C" w:rsidRPr="00814868" w:rsidRDefault="00C03D4C" w:rsidP="001829BA">
      <w:pPr>
        <w:pStyle w:val="Prrafodelista"/>
        <w:numPr>
          <w:ilvl w:val="0"/>
          <w:numId w:val="12"/>
        </w:numPr>
      </w:pPr>
      <w:r w:rsidRPr="00814868">
        <w:t>Equipo de comprobación de termocuplas.</w:t>
      </w:r>
    </w:p>
    <w:p w:rsidR="00C03D4C" w:rsidRPr="00814868" w:rsidRDefault="00C03D4C" w:rsidP="001829BA">
      <w:pPr>
        <w:pStyle w:val="Prrafodelista"/>
        <w:numPr>
          <w:ilvl w:val="0"/>
          <w:numId w:val="12"/>
        </w:numPr>
      </w:pPr>
      <w:r w:rsidRPr="00814868">
        <w:t>Equipo para medición de reactancia de dispersión de los devanados del transformador de potencia.</w:t>
      </w:r>
    </w:p>
    <w:p w:rsidR="00C03D4C" w:rsidRPr="00814868" w:rsidRDefault="00C03D4C" w:rsidP="001829BA">
      <w:pPr>
        <w:pStyle w:val="Prrafodelista"/>
        <w:numPr>
          <w:ilvl w:val="0"/>
          <w:numId w:val="12"/>
        </w:numPr>
      </w:pPr>
      <w:r w:rsidRPr="00814868">
        <w:t>Equipo para prueba de descarga de baterías.</w:t>
      </w:r>
    </w:p>
    <w:p w:rsidR="00C03D4C" w:rsidRPr="00814868" w:rsidRDefault="00C03D4C" w:rsidP="00C03D4C">
      <w:pPr>
        <w:pStyle w:val="Prrafodelista"/>
        <w:numPr>
          <w:ilvl w:val="0"/>
          <w:numId w:val="12"/>
        </w:numPr>
      </w:pPr>
      <w:r w:rsidRPr="00814868">
        <w:t>Equipos para pruebas de relés de control y protección.</w:t>
      </w:r>
    </w:p>
    <w:p w:rsidR="00C03D4C" w:rsidRPr="00814868" w:rsidRDefault="00C03D4C" w:rsidP="00C03D4C">
      <w:r w:rsidRPr="00814868">
        <w:t>Estos equipos deberán tener certificación de calibración (vigente hasta un año) por parte del fabricante o laboratorios calificados, al momento de la ejecución de las pruebas, caso contrario no se aceptarán los reportes de pruebas ejecutadas con dichos equipos.</w:t>
      </w:r>
    </w:p>
    <w:p w:rsidR="00C03D4C" w:rsidRPr="00814868" w:rsidRDefault="00C03D4C" w:rsidP="00C03D4C">
      <w:r w:rsidRPr="00814868">
        <w:t>Sobre las pruebas de los aceites dieléctricos a ser llevadas a cabo por el Contratista, deberán ser realizadas en laboratorios calificados.</w:t>
      </w:r>
    </w:p>
    <w:p w:rsidR="00C03D4C" w:rsidRPr="00814868" w:rsidRDefault="00C03D4C" w:rsidP="00C03D4C">
      <w:r w:rsidRPr="00814868">
        <w:t xml:space="preserve">Es de total responsabilidad </w:t>
      </w:r>
      <w:r w:rsidR="002D5318">
        <w:t>de El/La</w:t>
      </w:r>
      <w:r w:rsidRPr="00814868">
        <w:t xml:space="preserve"> Contratista prestar el servicio de pruebas a entera satisfacción de CELEC EP </w:t>
      </w:r>
      <w:r w:rsidR="00497B5F">
        <w:t>–</w:t>
      </w:r>
      <w:r w:rsidRPr="00814868">
        <w:t xml:space="preserve"> TRANSELECTRIC, según las características y especificaciones técnicas.</w:t>
      </w:r>
    </w:p>
    <w:p w:rsidR="00C03D4C" w:rsidRPr="00814868" w:rsidRDefault="00C03D4C" w:rsidP="00C03D4C">
      <w:pPr>
        <w:pStyle w:val="Ttulo2"/>
      </w:pPr>
      <w:bookmarkStart w:id="24" w:name="_Toc422465967"/>
      <w:bookmarkStart w:id="25" w:name="_Toc425405085"/>
      <w:bookmarkStart w:id="26" w:name="_Toc436385215"/>
      <w:r w:rsidRPr="00814868">
        <w:t>ELEMENTOS MENORES A SER SUMINISTRADOS POR EL/LA CONTRATISTA</w:t>
      </w:r>
      <w:bookmarkEnd w:id="24"/>
      <w:bookmarkEnd w:id="25"/>
      <w:bookmarkEnd w:id="26"/>
    </w:p>
    <w:p w:rsidR="00C03D4C" w:rsidRPr="00814868" w:rsidRDefault="00C03D4C" w:rsidP="00C03D4C">
      <w:r w:rsidRPr="00814868">
        <w:t>El/La Contratista debe suministrar para ejecutar el servicio de montaje, todos los equipos que se indican en la Lista de Cantidades, y adicionalmente ductos rígidos, ductos flexibles tipo BX con todos los accesorios (codos, neplos, universales, tuercas, contratuercas, etc.) requeridos para el montaje de los mismos, bajantes y todos los materiales misceláneos para el montaje electromecánico que se requieren para completar el servicio a satisfacci</w:t>
      </w:r>
      <w:r>
        <w:t xml:space="preserve">ón de CELEC EP </w:t>
      </w:r>
      <w:r w:rsidR="00497B5F">
        <w:t>–</w:t>
      </w:r>
      <w:r>
        <w:t xml:space="preserve"> TRANSELECTRIC</w:t>
      </w:r>
      <w:r w:rsidRPr="00814868">
        <w:t xml:space="preserve">. </w:t>
      </w:r>
    </w:p>
    <w:p w:rsidR="00C03D4C" w:rsidRPr="00814868" w:rsidRDefault="00C03D4C" w:rsidP="00C03D4C">
      <w:r w:rsidRPr="00814868">
        <w:t xml:space="preserve">Previo al suministro, </w:t>
      </w:r>
      <w:r w:rsidR="0061460F">
        <w:t>El/La Contratista</w:t>
      </w:r>
      <w:r w:rsidRPr="00814868">
        <w:t xml:space="preserve"> deberá presentar a CELEC EP - TRANSELECTRIC - las características técnicas de los materiales, los diseños de la rotulación y planos As-</w:t>
      </w:r>
      <w:r>
        <w:t>B</w:t>
      </w:r>
      <w:r w:rsidRPr="00814868">
        <w:t xml:space="preserve">uilt para la aprobación de CELEC EP - TRANSELECTRIC. </w:t>
      </w:r>
    </w:p>
    <w:p w:rsidR="00C03D4C" w:rsidRDefault="00C03D4C" w:rsidP="00C03D4C">
      <w:r w:rsidRPr="00814868">
        <w:t>El valor por este tipo de ductos y todos los materiales y elementos requeridos para el montaje de equipos de alta tensión, equipos de servicios auxiliares y tableros de control y protección, entre canaletas y demás, deberán estar incluidos en el precio de montaje de cada equipo.</w:t>
      </w:r>
    </w:p>
    <w:p w:rsidR="00C03D4C" w:rsidRPr="00814868" w:rsidRDefault="00C03D4C" w:rsidP="00C03D4C">
      <w:pPr>
        <w:pStyle w:val="Ttulo2"/>
      </w:pPr>
      <w:bookmarkStart w:id="27" w:name="_Toc422465968"/>
      <w:bookmarkStart w:id="28" w:name="_Toc425405086"/>
      <w:bookmarkStart w:id="29" w:name="_Toc436385216"/>
      <w:r w:rsidRPr="00814868">
        <w:t>PROGRAMA DE MONTAJE</w:t>
      </w:r>
      <w:bookmarkEnd w:id="27"/>
      <w:bookmarkEnd w:id="28"/>
      <w:bookmarkEnd w:id="29"/>
    </w:p>
    <w:p w:rsidR="00C03D4C" w:rsidRPr="00814868" w:rsidRDefault="00C03D4C" w:rsidP="00C03D4C">
      <w:r w:rsidRPr="00814868">
        <w:t xml:space="preserve">El/La Contratista debe preparar el programa inicial detallado de montaje y las actualizaciones semanales, indicando los días y las actividades que requieran ser consignados al Centro Nacional de Control de Energía CENACE, y al Centro de Control de CELEC EP </w:t>
      </w:r>
      <w:r w:rsidR="00497B5F">
        <w:t>–</w:t>
      </w:r>
      <w:r w:rsidRPr="00814868">
        <w:t xml:space="preserve"> TRANSELECTRIC</w:t>
      </w:r>
      <w:r w:rsidR="00497B5F">
        <w:t xml:space="preserve"> </w:t>
      </w:r>
      <w:r w:rsidRPr="00814868">
        <w:t xml:space="preserve">para su ejecución, con el objeto de satisfacer los plazos contractuales. Además del organigrama deberá indicar el personal que será encargado de realizar cada una de estas actividades. CELEC EP </w:t>
      </w:r>
      <w:r w:rsidR="00497B5F">
        <w:t>–</w:t>
      </w:r>
      <w:r w:rsidRPr="00814868">
        <w:t xml:space="preserve"> TRANSELECTRIC, </w:t>
      </w:r>
      <w:r w:rsidRPr="00814868">
        <w:lastRenderedPageBreak/>
        <w:t xml:space="preserve">solicita que el registro y control de esta información sea realizado a través del programa Microsoft Project. </w:t>
      </w:r>
    </w:p>
    <w:p w:rsidR="00C03D4C" w:rsidRPr="00814868" w:rsidRDefault="00C03D4C" w:rsidP="00C03D4C">
      <w:pPr>
        <w:pStyle w:val="Ttulo2"/>
      </w:pPr>
      <w:bookmarkStart w:id="30" w:name="_Toc422465969"/>
      <w:bookmarkStart w:id="31" w:name="_Toc436385217"/>
      <w:r w:rsidRPr="00814868">
        <w:t>PRUEBAS</w:t>
      </w:r>
      <w:bookmarkEnd w:id="30"/>
      <w:bookmarkEnd w:id="31"/>
      <w:r w:rsidRPr="00814868">
        <w:t xml:space="preserve"> </w:t>
      </w:r>
    </w:p>
    <w:p w:rsidR="00C03D4C" w:rsidRPr="00814868" w:rsidRDefault="00C03D4C" w:rsidP="00034A04">
      <w:pPr>
        <w:pStyle w:val="Ttulo3"/>
      </w:pPr>
      <w:bookmarkStart w:id="32" w:name="_Toc422465970"/>
      <w:bookmarkStart w:id="33" w:name="_Toc436385218"/>
      <w:r w:rsidRPr="00814868">
        <w:t>Preliminares de funcionamiento</w:t>
      </w:r>
      <w:bookmarkEnd w:id="32"/>
      <w:bookmarkEnd w:id="33"/>
    </w:p>
    <w:p w:rsidR="00D32DF8" w:rsidRDefault="00C03D4C" w:rsidP="00C03D4C">
      <w:r w:rsidRPr="00814868">
        <w:t>Las pruebas comprenden actividades tales como: medición de la resistencia de aislamiento, verificación de continuidad de los cables de control y fuerza,  movimientos manuales, operación local y con motor de los seccionadores, verificación de secuencia de fases de motores, verificación del funcionamiento de termostatos y resistencias de calentamiento, revisión de conexionados de transformadores de corriente y transformadores inductivos y capacitivos de potencial, verificación del funcionamiento de circuitos de alumbrado y tomas de tableros de los equipos, ajustes de conexiones internas de tableros de los equipos, cambios de cables defectuosos, revisión de las cerraduras de tableros, en cada una de las etapas de montaje el</w:t>
      </w:r>
      <w:r w:rsidR="00D32DF8">
        <w:t xml:space="preserve">ectromecánico de la Subestación. </w:t>
      </w:r>
    </w:p>
    <w:p w:rsidR="00C03D4C" w:rsidRDefault="00D32DF8" w:rsidP="00C03D4C">
      <w:r>
        <w:t xml:space="preserve">Las pruebas </w:t>
      </w:r>
      <w:r w:rsidR="00C03D4C" w:rsidRPr="00814868">
        <w:t>serán realizad</w:t>
      </w:r>
      <w:r w:rsidR="00523050">
        <w:t>as por El/L</w:t>
      </w:r>
      <w:r w:rsidR="00497B5F">
        <w:t>a Contratista con la</w:t>
      </w:r>
      <w:r w:rsidR="00C03D4C" w:rsidRPr="00814868">
        <w:t xml:space="preserve"> supervis</w:t>
      </w:r>
      <w:r>
        <w:t xml:space="preserve">ión de CELEC EP – TRANSELECTRIC, debiéndose incluir </w:t>
      </w:r>
      <w:r w:rsidRPr="00814868">
        <w:t>en los rubros correspondientes de la Lis</w:t>
      </w:r>
      <w:r>
        <w:t>ta de Cantidades de la oferta, el costo de t</w:t>
      </w:r>
      <w:r w:rsidR="00C03D4C" w:rsidRPr="00814868">
        <w:t xml:space="preserve">odos los equipos requeridos para pruebas preliminares y los </w:t>
      </w:r>
      <w:r>
        <w:t xml:space="preserve">que demanden la ejecución </w:t>
      </w:r>
      <w:r w:rsidR="00C03D4C" w:rsidRPr="00814868">
        <w:t xml:space="preserve">de </w:t>
      </w:r>
      <w:r>
        <w:t>dichas</w:t>
      </w:r>
      <w:r w:rsidR="00C03D4C" w:rsidRPr="00814868">
        <w:t xml:space="preserve"> labores</w:t>
      </w:r>
      <w:r>
        <w:t>.</w:t>
      </w:r>
      <w:r w:rsidR="00C03D4C" w:rsidRPr="00814868">
        <w:t xml:space="preserve"> </w:t>
      </w:r>
    </w:p>
    <w:p w:rsidR="00C03D4C" w:rsidRDefault="00C03D4C" w:rsidP="00034A04">
      <w:pPr>
        <w:pStyle w:val="Ttulo3"/>
        <w:rPr>
          <w:rStyle w:val="Ttulo3Car"/>
          <w:b/>
        </w:rPr>
      </w:pPr>
      <w:bookmarkStart w:id="34" w:name="_Toc422465971"/>
      <w:bookmarkStart w:id="35" w:name="_Toc436385219"/>
      <w:r w:rsidRPr="007278AD">
        <w:t>P</w:t>
      </w:r>
      <w:r w:rsidRPr="007278AD">
        <w:rPr>
          <w:rStyle w:val="Ttulo3Car"/>
          <w:b/>
        </w:rPr>
        <w:t>ruebas eléctricas de los equipos de alta tensión y pruebas prefuncionales</w:t>
      </w:r>
      <w:bookmarkEnd w:id="34"/>
      <w:bookmarkEnd w:id="35"/>
    </w:p>
    <w:p w:rsidR="00C03D4C" w:rsidRPr="00814868" w:rsidRDefault="00C03D4C" w:rsidP="00C03D4C">
      <w:r w:rsidRPr="00814868">
        <w:t>La revisión de los sistemas de control (amarillados de planos) realizados en las pruebas pre-funcionales, las pruebas de inyección primaria y secundaria, así como las pruebas eléctricas en sitio de los equipos, serán realizadas por el Contratista con sus instrumentos y equipos de prueba, sin embargo, manteniendo además la responsabilidad y garantías sobre los equipos e instalaciones de cada subestación, de acuerdo a lo estipulado en las cláusulas contractuales. Con este fin el/la Contratista ejecutará estas pruebas con sus herramientas, equipos y todo el personal técnico de apoyo que se requieran.  Las pruebas eléctricas primarias a efectuarse en los equipos se enumeran a continuación:</w:t>
      </w:r>
    </w:p>
    <w:p w:rsidR="00C03D4C" w:rsidRPr="00814868" w:rsidRDefault="00C03D4C" w:rsidP="00034A04">
      <w:pPr>
        <w:pStyle w:val="Ttulo4"/>
      </w:pPr>
      <w:r>
        <w:t>Transformador de potencia</w:t>
      </w:r>
    </w:p>
    <w:p w:rsidR="00C03D4C" w:rsidRPr="00814868" w:rsidRDefault="00C03D4C" w:rsidP="001829BA">
      <w:pPr>
        <w:pStyle w:val="Prrafodelista"/>
        <w:numPr>
          <w:ilvl w:val="0"/>
          <w:numId w:val="13"/>
        </w:numPr>
      </w:pPr>
      <w:r w:rsidRPr="00814868">
        <w:t>Prueba de hermeticidad: mínimo 48 horas o lo que sugiera el fabricante;</w:t>
      </w:r>
    </w:p>
    <w:p w:rsidR="00C03D4C" w:rsidRPr="00814868" w:rsidRDefault="00C03D4C" w:rsidP="001829BA">
      <w:pPr>
        <w:pStyle w:val="Prrafodelista"/>
        <w:numPr>
          <w:ilvl w:val="0"/>
          <w:numId w:val="13"/>
        </w:numPr>
      </w:pPr>
      <w:r w:rsidRPr="00814868">
        <w:t>Medición de Resistencia de todos los devanados;</w:t>
      </w:r>
    </w:p>
    <w:p w:rsidR="00C03D4C" w:rsidRPr="00814868" w:rsidRDefault="00C03D4C" w:rsidP="001829BA">
      <w:pPr>
        <w:pStyle w:val="Prrafodelista"/>
        <w:numPr>
          <w:ilvl w:val="0"/>
          <w:numId w:val="13"/>
        </w:numPr>
      </w:pPr>
      <w:r w:rsidRPr="00814868">
        <w:t>Verificación de Relación de transformación;</w:t>
      </w:r>
    </w:p>
    <w:p w:rsidR="00C03D4C" w:rsidRPr="00814868" w:rsidRDefault="00C03D4C" w:rsidP="001829BA">
      <w:pPr>
        <w:pStyle w:val="Prrafodelista"/>
        <w:numPr>
          <w:ilvl w:val="0"/>
          <w:numId w:val="13"/>
        </w:numPr>
      </w:pPr>
      <w:r w:rsidRPr="00814868">
        <w:t>Corriente de excitación;</w:t>
      </w:r>
    </w:p>
    <w:p w:rsidR="00C03D4C" w:rsidRPr="00814868" w:rsidRDefault="00C03D4C" w:rsidP="001829BA">
      <w:pPr>
        <w:pStyle w:val="Prrafodelista"/>
        <w:numPr>
          <w:ilvl w:val="0"/>
          <w:numId w:val="13"/>
        </w:numPr>
      </w:pPr>
      <w:r w:rsidRPr="00814868">
        <w:t>Medición de Factor de potencia a bushings;</w:t>
      </w:r>
    </w:p>
    <w:p w:rsidR="00C03D4C" w:rsidRPr="00814868" w:rsidRDefault="00C03D4C" w:rsidP="001829BA">
      <w:pPr>
        <w:pStyle w:val="Prrafodelista"/>
        <w:numPr>
          <w:ilvl w:val="0"/>
          <w:numId w:val="13"/>
        </w:numPr>
      </w:pPr>
      <w:r w:rsidRPr="00814868">
        <w:t>Medición de Factor de potencia a parte activa;</w:t>
      </w:r>
    </w:p>
    <w:p w:rsidR="00C03D4C" w:rsidRPr="00814868" w:rsidRDefault="00C03D4C" w:rsidP="001829BA">
      <w:pPr>
        <w:pStyle w:val="Prrafodelista"/>
        <w:numPr>
          <w:ilvl w:val="0"/>
          <w:numId w:val="13"/>
        </w:numPr>
      </w:pPr>
      <w:r w:rsidRPr="00814868">
        <w:t>Medición de Resistencia de aislamiento en corriente continua;</w:t>
      </w:r>
    </w:p>
    <w:p w:rsidR="00C03D4C" w:rsidRPr="00814868" w:rsidRDefault="00C03D4C" w:rsidP="001829BA">
      <w:pPr>
        <w:pStyle w:val="Prrafodelista"/>
        <w:numPr>
          <w:ilvl w:val="0"/>
          <w:numId w:val="13"/>
        </w:numPr>
      </w:pPr>
      <w:r w:rsidRPr="00814868">
        <w:t>Prueba de Reactancia de dispersión;</w:t>
      </w:r>
    </w:p>
    <w:p w:rsidR="00C03D4C" w:rsidRPr="00814868" w:rsidRDefault="00C03D4C" w:rsidP="001829BA">
      <w:pPr>
        <w:pStyle w:val="Prrafodelista"/>
        <w:numPr>
          <w:ilvl w:val="0"/>
          <w:numId w:val="13"/>
        </w:numPr>
      </w:pPr>
      <w:r w:rsidRPr="00814868">
        <w:t>Análisis de Respuesta de frecuencia;</w:t>
      </w:r>
    </w:p>
    <w:p w:rsidR="00C03D4C" w:rsidRPr="00814868" w:rsidRDefault="00C03D4C" w:rsidP="001829BA">
      <w:pPr>
        <w:pStyle w:val="Prrafodelista"/>
        <w:numPr>
          <w:ilvl w:val="0"/>
          <w:numId w:val="13"/>
        </w:numPr>
      </w:pPr>
      <w:r w:rsidRPr="00814868">
        <w:t>Pruebas de aceites: análisis físico-químico (gravedad específica, color, acidez, tensión interfacial, rigidez dieléctrica, contenido de humedad y factor de potencia) y cromatografía de gases contenidos en el aceite, tanto de la cuba como del compartimiento del OLTC;</w:t>
      </w:r>
    </w:p>
    <w:p w:rsidR="00C03D4C" w:rsidRPr="00814868" w:rsidRDefault="00C03D4C" w:rsidP="001829BA">
      <w:pPr>
        <w:pStyle w:val="Prrafodelista"/>
        <w:numPr>
          <w:ilvl w:val="0"/>
          <w:numId w:val="13"/>
        </w:numPr>
      </w:pPr>
      <w:r w:rsidRPr="00814868">
        <w:t>Prueba de medición de reactancia de dispersión de los devanados.</w:t>
      </w:r>
    </w:p>
    <w:p w:rsidR="00C03D4C" w:rsidRPr="00814868" w:rsidRDefault="00C03D4C" w:rsidP="001829BA">
      <w:pPr>
        <w:pStyle w:val="Prrafodelista"/>
        <w:numPr>
          <w:ilvl w:val="0"/>
          <w:numId w:val="13"/>
        </w:numPr>
      </w:pPr>
      <w:r w:rsidRPr="00814868">
        <w:t>Pruebas de TCs: elaboración de las curvas de saturación, verificación de polaridad, verificación de relación de transformación;</w:t>
      </w:r>
    </w:p>
    <w:p w:rsidR="00C03D4C" w:rsidRPr="00814868" w:rsidRDefault="00C03D4C" w:rsidP="001829BA">
      <w:pPr>
        <w:pStyle w:val="Prrafodelista"/>
        <w:numPr>
          <w:ilvl w:val="0"/>
          <w:numId w:val="13"/>
        </w:numPr>
      </w:pPr>
      <w:r w:rsidRPr="00814868">
        <w:lastRenderedPageBreak/>
        <w:t>Verificación de termómetros de devanados y aceite; y,</w:t>
      </w:r>
    </w:p>
    <w:p w:rsidR="00C03D4C" w:rsidRPr="00814868" w:rsidRDefault="00C03D4C" w:rsidP="001829BA">
      <w:pPr>
        <w:pStyle w:val="Prrafodelista"/>
        <w:numPr>
          <w:ilvl w:val="0"/>
          <w:numId w:val="13"/>
        </w:numPr>
      </w:pPr>
      <w:r w:rsidRPr="00814868">
        <w:t>Pruebas de pararrayos: factor de potencia y resistencia de aislamiento en corriente continua.</w:t>
      </w:r>
    </w:p>
    <w:p w:rsidR="00C03D4C" w:rsidRPr="00814868" w:rsidRDefault="00C03D4C" w:rsidP="00034A04">
      <w:pPr>
        <w:pStyle w:val="Ttulo4"/>
      </w:pPr>
      <w:r>
        <w:t>Disyuntores de potencia</w:t>
      </w:r>
    </w:p>
    <w:p w:rsidR="00C03D4C" w:rsidRPr="00814868" w:rsidRDefault="00C03D4C" w:rsidP="001829BA">
      <w:pPr>
        <w:pStyle w:val="Prrafodelista"/>
        <w:numPr>
          <w:ilvl w:val="0"/>
          <w:numId w:val="14"/>
        </w:numPr>
      </w:pPr>
      <w:r w:rsidRPr="00814868">
        <w:t>Medición de tiempos de apertura y cierre de los polos del interruptor;</w:t>
      </w:r>
    </w:p>
    <w:p w:rsidR="00C03D4C" w:rsidRPr="00814868" w:rsidRDefault="00C03D4C" w:rsidP="001829BA">
      <w:pPr>
        <w:pStyle w:val="Prrafodelista"/>
        <w:numPr>
          <w:ilvl w:val="0"/>
          <w:numId w:val="14"/>
        </w:numPr>
      </w:pPr>
      <w:r w:rsidRPr="00814868">
        <w:t>Medición de simultaneidad de fases;</w:t>
      </w:r>
    </w:p>
    <w:p w:rsidR="00C03D4C" w:rsidRPr="00814868" w:rsidRDefault="00C03D4C" w:rsidP="001829BA">
      <w:pPr>
        <w:pStyle w:val="Prrafodelista"/>
        <w:numPr>
          <w:ilvl w:val="0"/>
          <w:numId w:val="14"/>
        </w:numPr>
      </w:pPr>
      <w:r w:rsidRPr="00814868">
        <w:t>Medición de resistencia de aislamiento (interruptor abierto y cerrado);</w:t>
      </w:r>
    </w:p>
    <w:p w:rsidR="00C03D4C" w:rsidRPr="00814868" w:rsidRDefault="00C03D4C" w:rsidP="001829BA">
      <w:pPr>
        <w:pStyle w:val="Prrafodelista"/>
        <w:numPr>
          <w:ilvl w:val="0"/>
          <w:numId w:val="14"/>
        </w:numPr>
      </w:pPr>
      <w:r w:rsidRPr="00814868">
        <w:t>Medición de pérdidas (interruptor abierto y cerrado); y,</w:t>
      </w:r>
    </w:p>
    <w:p w:rsidR="00C03D4C" w:rsidRPr="00814868" w:rsidRDefault="00C03D4C" w:rsidP="001829BA">
      <w:pPr>
        <w:pStyle w:val="Prrafodelista"/>
        <w:numPr>
          <w:ilvl w:val="0"/>
          <w:numId w:val="14"/>
        </w:numPr>
      </w:pPr>
      <w:r w:rsidRPr="00814868">
        <w:t>Medición de resistencia de contactos de los polos.</w:t>
      </w:r>
    </w:p>
    <w:p w:rsidR="00C03D4C" w:rsidRPr="00814868" w:rsidRDefault="00C03D4C" w:rsidP="00034A04">
      <w:pPr>
        <w:pStyle w:val="Ttulo4"/>
      </w:pPr>
      <w:r>
        <w:t>Seccionadores</w:t>
      </w:r>
    </w:p>
    <w:p w:rsidR="00C03D4C" w:rsidRPr="00814868" w:rsidRDefault="00C03D4C" w:rsidP="001829BA">
      <w:pPr>
        <w:pStyle w:val="Prrafodelista"/>
        <w:numPr>
          <w:ilvl w:val="0"/>
          <w:numId w:val="15"/>
        </w:numPr>
      </w:pPr>
      <w:r w:rsidRPr="00814868">
        <w:t>Medición de resistencia de aislamiento de los soportes de los contactos</w:t>
      </w:r>
    </w:p>
    <w:p w:rsidR="00C03D4C" w:rsidRPr="00814868" w:rsidRDefault="00C03D4C" w:rsidP="001829BA">
      <w:pPr>
        <w:pStyle w:val="Prrafodelista"/>
        <w:numPr>
          <w:ilvl w:val="0"/>
          <w:numId w:val="15"/>
        </w:numPr>
      </w:pPr>
      <w:r w:rsidRPr="00814868">
        <w:t>Medición de resistencia de los contactos.</w:t>
      </w:r>
    </w:p>
    <w:p w:rsidR="00C03D4C" w:rsidRPr="00814868" w:rsidRDefault="00C03D4C" w:rsidP="00034A04">
      <w:pPr>
        <w:pStyle w:val="Ttulo4"/>
      </w:pPr>
      <w:r>
        <w:t>Transformadores de potencial</w:t>
      </w:r>
    </w:p>
    <w:p w:rsidR="00C03D4C" w:rsidRPr="00814868" w:rsidRDefault="00C03D4C" w:rsidP="001829BA">
      <w:pPr>
        <w:pStyle w:val="Prrafodelista"/>
        <w:numPr>
          <w:ilvl w:val="0"/>
          <w:numId w:val="16"/>
        </w:numPr>
      </w:pPr>
      <w:r w:rsidRPr="00814868">
        <w:t>Medición de capacitancia y factor de potencia;</w:t>
      </w:r>
    </w:p>
    <w:p w:rsidR="00C03D4C" w:rsidRPr="00814868" w:rsidRDefault="00C03D4C" w:rsidP="001829BA">
      <w:pPr>
        <w:pStyle w:val="Prrafodelista"/>
        <w:numPr>
          <w:ilvl w:val="0"/>
          <w:numId w:val="16"/>
        </w:numPr>
      </w:pPr>
      <w:r w:rsidRPr="00814868">
        <w:t>Medición de relación de transformación;</w:t>
      </w:r>
    </w:p>
    <w:p w:rsidR="00C03D4C" w:rsidRPr="00814868" w:rsidRDefault="00C03D4C" w:rsidP="001829BA">
      <w:pPr>
        <w:pStyle w:val="Prrafodelista"/>
        <w:numPr>
          <w:ilvl w:val="0"/>
          <w:numId w:val="16"/>
        </w:numPr>
      </w:pPr>
      <w:r w:rsidRPr="00814868">
        <w:t>Medición de resistencia de aislamiento;</w:t>
      </w:r>
    </w:p>
    <w:p w:rsidR="00C03D4C" w:rsidRPr="00814868" w:rsidRDefault="00C03D4C" w:rsidP="001829BA">
      <w:pPr>
        <w:pStyle w:val="Prrafodelista"/>
        <w:numPr>
          <w:ilvl w:val="0"/>
          <w:numId w:val="16"/>
        </w:numPr>
      </w:pPr>
      <w:r w:rsidRPr="00814868">
        <w:t>Medición de resistencia de devanados secundarios; y,</w:t>
      </w:r>
    </w:p>
    <w:p w:rsidR="00C03D4C" w:rsidRPr="00814868" w:rsidRDefault="00C03D4C" w:rsidP="001829BA">
      <w:pPr>
        <w:pStyle w:val="Prrafodelista"/>
        <w:numPr>
          <w:ilvl w:val="0"/>
          <w:numId w:val="16"/>
        </w:numPr>
      </w:pPr>
      <w:r w:rsidRPr="00814868">
        <w:t>Pruebas de inyección de voltaje medición en secundarios y en borneras frontera de tableros de protección, control y medición).</w:t>
      </w:r>
    </w:p>
    <w:p w:rsidR="00C03D4C" w:rsidRPr="00814868" w:rsidRDefault="00C03D4C" w:rsidP="00034A04">
      <w:pPr>
        <w:pStyle w:val="Ttulo4"/>
      </w:pPr>
      <w:r>
        <w:t>Transformadores de corriente</w:t>
      </w:r>
    </w:p>
    <w:p w:rsidR="00C03D4C" w:rsidRPr="00814868" w:rsidRDefault="00C03D4C" w:rsidP="001829BA">
      <w:pPr>
        <w:pStyle w:val="Prrafodelista"/>
        <w:numPr>
          <w:ilvl w:val="0"/>
          <w:numId w:val="17"/>
        </w:numPr>
      </w:pPr>
      <w:r w:rsidRPr="00814868">
        <w:t>Medición de capacitancia y factor de potencia;</w:t>
      </w:r>
    </w:p>
    <w:p w:rsidR="00C03D4C" w:rsidRPr="00814868" w:rsidRDefault="00C03D4C" w:rsidP="001829BA">
      <w:pPr>
        <w:pStyle w:val="Prrafodelista"/>
        <w:numPr>
          <w:ilvl w:val="0"/>
          <w:numId w:val="17"/>
        </w:numPr>
      </w:pPr>
      <w:r w:rsidRPr="00814868">
        <w:t>Medición de relación de transformación;</w:t>
      </w:r>
    </w:p>
    <w:p w:rsidR="00C03D4C" w:rsidRPr="00814868" w:rsidRDefault="00C03D4C" w:rsidP="001829BA">
      <w:pPr>
        <w:pStyle w:val="Prrafodelista"/>
        <w:numPr>
          <w:ilvl w:val="0"/>
          <w:numId w:val="17"/>
        </w:numPr>
      </w:pPr>
      <w:r w:rsidRPr="00814868">
        <w:t>Medición de curva de saturación;</w:t>
      </w:r>
    </w:p>
    <w:p w:rsidR="00C03D4C" w:rsidRPr="00814868" w:rsidRDefault="00C03D4C" w:rsidP="001829BA">
      <w:pPr>
        <w:pStyle w:val="Prrafodelista"/>
        <w:numPr>
          <w:ilvl w:val="0"/>
          <w:numId w:val="17"/>
        </w:numPr>
      </w:pPr>
      <w:r w:rsidRPr="00814868">
        <w:t>Medición de polaridad;</w:t>
      </w:r>
    </w:p>
    <w:p w:rsidR="00C03D4C" w:rsidRPr="00814868" w:rsidRDefault="00C03D4C" w:rsidP="001829BA">
      <w:pPr>
        <w:pStyle w:val="Prrafodelista"/>
        <w:numPr>
          <w:ilvl w:val="0"/>
          <w:numId w:val="17"/>
        </w:numPr>
      </w:pPr>
      <w:r w:rsidRPr="00814868">
        <w:t>Medición de resistencia de aislamiento;</w:t>
      </w:r>
    </w:p>
    <w:p w:rsidR="00C03D4C" w:rsidRPr="00814868" w:rsidRDefault="00C03D4C" w:rsidP="001829BA">
      <w:pPr>
        <w:pStyle w:val="Prrafodelista"/>
        <w:numPr>
          <w:ilvl w:val="0"/>
          <w:numId w:val="17"/>
        </w:numPr>
      </w:pPr>
      <w:r w:rsidRPr="00814868">
        <w:t>Medición de resistencia de devanados secundarios; y,</w:t>
      </w:r>
    </w:p>
    <w:p w:rsidR="00304769" w:rsidRDefault="00C03D4C" w:rsidP="00304769">
      <w:pPr>
        <w:pStyle w:val="Prrafodelista"/>
        <w:numPr>
          <w:ilvl w:val="0"/>
          <w:numId w:val="17"/>
        </w:numPr>
      </w:pPr>
      <w:r w:rsidRPr="00814868">
        <w:t>Pruebas de inyección de corriente (medición en secundarios y en borneras frontera de tableros de protección, control y medición).</w:t>
      </w:r>
    </w:p>
    <w:p w:rsidR="00C03D4C" w:rsidRPr="00814868" w:rsidRDefault="00C03D4C" w:rsidP="00034A04">
      <w:pPr>
        <w:pStyle w:val="Ttulo4"/>
      </w:pPr>
      <w:r>
        <w:t>Pararrayos</w:t>
      </w:r>
    </w:p>
    <w:p w:rsidR="00C03D4C" w:rsidRPr="00814868" w:rsidRDefault="00C03D4C" w:rsidP="001829BA">
      <w:pPr>
        <w:pStyle w:val="Prrafodelista"/>
        <w:numPr>
          <w:ilvl w:val="0"/>
          <w:numId w:val="18"/>
        </w:numPr>
      </w:pPr>
      <w:r w:rsidRPr="00814868">
        <w:t>Medición de pérdidas; y,</w:t>
      </w:r>
    </w:p>
    <w:p w:rsidR="00C03D4C" w:rsidRPr="00814868" w:rsidRDefault="00C03D4C" w:rsidP="001829BA">
      <w:pPr>
        <w:pStyle w:val="Prrafodelista"/>
        <w:numPr>
          <w:ilvl w:val="0"/>
          <w:numId w:val="18"/>
        </w:numPr>
      </w:pPr>
      <w:r w:rsidRPr="00814868">
        <w:t>Medición de resistencia de aislamiento.</w:t>
      </w:r>
    </w:p>
    <w:p w:rsidR="00C03D4C" w:rsidRPr="00814868" w:rsidRDefault="00C03D4C" w:rsidP="00034A04">
      <w:pPr>
        <w:pStyle w:val="Ttulo4"/>
      </w:pPr>
      <w:r>
        <w:t>Banco de baterías</w:t>
      </w:r>
    </w:p>
    <w:p w:rsidR="00C03D4C" w:rsidRPr="00814868" w:rsidRDefault="00C03D4C" w:rsidP="001829BA">
      <w:pPr>
        <w:pStyle w:val="Prrafodelista"/>
        <w:numPr>
          <w:ilvl w:val="0"/>
          <w:numId w:val="19"/>
        </w:numPr>
      </w:pPr>
      <w:r w:rsidRPr="00814868">
        <w:t>Prueba de descarga de baterías.</w:t>
      </w:r>
    </w:p>
    <w:p w:rsidR="00C03D4C" w:rsidRPr="00814868" w:rsidRDefault="00C03D4C" w:rsidP="00C03D4C">
      <w:pPr>
        <w:pStyle w:val="Ttulo2"/>
      </w:pPr>
      <w:bookmarkStart w:id="36" w:name="_Toc422465972"/>
      <w:bookmarkStart w:id="37" w:name="_Toc436385220"/>
      <w:r w:rsidRPr="00814868">
        <w:t>DOCUMENTACIÓN “AS BUILT” TAL COMO CONSTRUIDO</w:t>
      </w:r>
      <w:bookmarkEnd w:id="36"/>
      <w:bookmarkEnd w:id="37"/>
    </w:p>
    <w:p w:rsidR="00C03D4C" w:rsidRPr="00814868" w:rsidRDefault="00C03D4C" w:rsidP="00C03D4C">
      <w:r w:rsidRPr="00814868">
        <w:t>La documentación “AS BUILT” (como construido) d</w:t>
      </w:r>
      <w:r w:rsidR="00497B5F">
        <w:t xml:space="preserve">e planos y lista de borneras y </w:t>
      </w:r>
      <w:r w:rsidRPr="00814868">
        <w:t xml:space="preserve">cables, será realizada y entregada por </w:t>
      </w:r>
      <w:r w:rsidR="000D28C1">
        <w:t>El/La Contratista</w:t>
      </w:r>
      <w:r w:rsidRPr="00814868">
        <w:t xml:space="preserve">, en base a la información inicialmente entregada por CELEC EP </w:t>
      </w:r>
      <w:r w:rsidR="00497B5F">
        <w:t>–</w:t>
      </w:r>
      <w:r w:rsidRPr="00814868">
        <w:t xml:space="preserve"> TRANSELECTRIC; adicionalmente deberá entregar un álbum con las fotografías digitales del desarrollo progresivo de los servicios, las cuales se tomarán bajo las directivas y orientación de la fiscalización de los servicios. </w:t>
      </w:r>
    </w:p>
    <w:p w:rsidR="00C03D4C" w:rsidRPr="00814868" w:rsidRDefault="00C03D4C" w:rsidP="00C03D4C">
      <w:r w:rsidRPr="00814868">
        <w:lastRenderedPageBreak/>
        <w:t>Las actualizaciones de los planos de control y p</w:t>
      </w:r>
      <w:r w:rsidR="00497B5F">
        <w:t xml:space="preserve">rotección y otros, deberán ser </w:t>
      </w:r>
      <w:r w:rsidRPr="00814868">
        <w:t>entregadas en tres copias magnéticas y en tres copias impresas, debidamente encuadernadas y rotuladas.</w:t>
      </w:r>
    </w:p>
    <w:p w:rsidR="00C03D4C" w:rsidRPr="00814868" w:rsidRDefault="00C03D4C" w:rsidP="00C03D4C">
      <w:r w:rsidRPr="00814868">
        <w:t xml:space="preserve">Las listas de borneras, lista de cables internos y externos y otros, deberán ser entregadas en archivo Excel, en tres copias magnéticas y tres copias impresas debidamente encuadernadas y rotuladas. </w:t>
      </w:r>
    </w:p>
    <w:p w:rsidR="00C03D4C" w:rsidRPr="00814868" w:rsidRDefault="00C03D4C" w:rsidP="00C03D4C">
      <w:r w:rsidRPr="00814868">
        <w:t>Los diseños de la presentación de esta documentación, es de</w:t>
      </w:r>
      <w:r w:rsidR="000D28C1">
        <w:t xml:space="preserve">cir rotulado y encuadernación, </w:t>
      </w:r>
      <w:r w:rsidRPr="00814868">
        <w:t>deberá ser aproba</w:t>
      </w:r>
      <w:r w:rsidR="00015532">
        <w:t xml:space="preserve">da por CELEC EP </w:t>
      </w:r>
      <w:r w:rsidR="00497B5F">
        <w:t>–</w:t>
      </w:r>
      <w:r w:rsidR="00015532">
        <w:t xml:space="preserve"> TRANSELECTRIC</w:t>
      </w:r>
      <w:r w:rsidRPr="00814868">
        <w:t xml:space="preserve">. </w:t>
      </w:r>
    </w:p>
    <w:p w:rsidR="00C03D4C" w:rsidRPr="00814868" w:rsidRDefault="00C03D4C" w:rsidP="00C03D4C">
      <w:r w:rsidRPr="00814868">
        <w:t>El trabajo requerido para la elaboración de la documentación “AS BUILT” (como construido) se pagará como un solo conjunto que incluirá: digitalización, fotocopiado, impresiones, medios magnéticos de almacenamiento, rotulado y encuadernación, al precio unitario cotizado en los diferentes rubros de la Lista de Cantidades y Precios.</w:t>
      </w:r>
    </w:p>
    <w:p w:rsidR="00C03D4C" w:rsidRPr="00814868" w:rsidRDefault="00C03D4C" w:rsidP="00C03D4C">
      <w:pPr>
        <w:pStyle w:val="Ttulo2"/>
      </w:pPr>
      <w:bookmarkStart w:id="38" w:name="_Toc422465973"/>
      <w:bookmarkStart w:id="39" w:name="_Toc425405087"/>
      <w:bookmarkStart w:id="40" w:name="_Toc436385221"/>
      <w:r w:rsidRPr="00814868">
        <w:t>MONTAJE DE EQUIPOS DE ALTA TENSIÓN</w:t>
      </w:r>
      <w:bookmarkEnd w:id="38"/>
      <w:bookmarkEnd w:id="39"/>
      <w:bookmarkEnd w:id="40"/>
    </w:p>
    <w:p w:rsidR="00C03D4C" w:rsidRPr="00814868" w:rsidRDefault="00C03D4C" w:rsidP="00497B5F">
      <w:pPr>
        <w:pStyle w:val="Ttulo3"/>
      </w:pPr>
      <w:r w:rsidRPr="00814868">
        <w:t xml:space="preserve"> </w:t>
      </w:r>
      <w:bookmarkStart w:id="41" w:name="_Toc422465974"/>
      <w:bookmarkStart w:id="42" w:name="_Toc436385222"/>
      <w:r w:rsidRPr="00814868">
        <w:t>Generalidades</w:t>
      </w:r>
      <w:bookmarkEnd w:id="41"/>
      <w:bookmarkEnd w:id="42"/>
    </w:p>
    <w:p w:rsidR="00C03D4C" w:rsidRPr="00814868" w:rsidRDefault="00C03D4C" w:rsidP="00C03D4C">
      <w:r w:rsidRPr="00814868">
        <w:t xml:space="preserve">Esta Sección cubre la instalación de las posiciones para llegada de líneas de 230 kV, 138 kV, 69 kV y 13.8 kV, la instalación de posiciones de </w:t>
      </w:r>
      <w:r w:rsidR="000C7FCA">
        <w:t xml:space="preserve">acoplamiento </w:t>
      </w:r>
      <w:r w:rsidRPr="00814868">
        <w:t xml:space="preserve">de barras, posiciones de autotransformadores, </w:t>
      </w:r>
      <w:r w:rsidR="003605FA">
        <w:t>montaje de autotransformadores</w:t>
      </w:r>
      <w:r w:rsidR="00304769">
        <w:t xml:space="preserve">, </w:t>
      </w:r>
      <w:r w:rsidRPr="00814868">
        <w:t>barras de</w:t>
      </w:r>
      <w:r w:rsidR="00304769">
        <w:t xml:space="preserve"> 230, 138, 69 y </w:t>
      </w:r>
      <w:r w:rsidRPr="00814868">
        <w:t>13,8 kV, vanos d</w:t>
      </w:r>
      <w:r w:rsidR="00304769">
        <w:t xml:space="preserve">e llegada de líneas de 230 kV., 138 kV., 69 kV., </w:t>
      </w:r>
      <w:r w:rsidRPr="00814868">
        <w:t xml:space="preserve">y servicios misceláneos de montaje de equipos de alta tensión. </w:t>
      </w:r>
    </w:p>
    <w:p w:rsidR="00C03D4C" w:rsidRPr="00814868" w:rsidRDefault="00C03D4C" w:rsidP="00C03D4C">
      <w:r w:rsidRPr="00814868">
        <w:t>El Contratista suministrará los equipos y materiales de alta tensión, la mano de obra, la supervisión y los equipos requeridos para realizar los trabajos que se muestran en los planos y/o que se especifican en estos documentos, a menos que se exceptúen específicamente.</w:t>
      </w:r>
    </w:p>
    <w:p w:rsidR="00C03D4C" w:rsidRPr="00814868" w:rsidRDefault="00C03D4C" w:rsidP="00C03D4C">
      <w:r w:rsidRPr="00814868">
        <w:t>Durante el perío</w:t>
      </w:r>
      <w:r w:rsidR="00304769">
        <w:t xml:space="preserve">do de almacenamiento, montaje, </w:t>
      </w:r>
      <w:r w:rsidRPr="00814868">
        <w:t>pruebas y hasta la puesta en servicio de las obras, el/la Contratista debe mantener calefactores en todas las cajas de los equipos.</w:t>
      </w:r>
    </w:p>
    <w:p w:rsidR="00C03D4C" w:rsidRDefault="00C03D4C" w:rsidP="00C03D4C">
      <w:r w:rsidRPr="00814868">
        <w:t>Los equipos deben ser ensamblados con todos sus accesorios, ubicados en su fundación y/o sobre un soporte, anclados en forma segura e instalados, tal como se indica en los planos y de acuerdo a las instrucciones y recomendaciones del fabricante, e</w:t>
      </w:r>
      <w:r w:rsidR="00304769">
        <w:t>n acuerdo con la fiscalización.</w:t>
      </w:r>
    </w:p>
    <w:p w:rsidR="00C03D4C" w:rsidRDefault="00C03D4C" w:rsidP="00034A04">
      <w:pPr>
        <w:pStyle w:val="Ttulo4"/>
      </w:pPr>
      <w:r w:rsidRPr="003204E0">
        <w:t>Espaciamientos m</w:t>
      </w:r>
      <w:r>
        <w:t>ínimos entre partes energizadas</w:t>
      </w:r>
    </w:p>
    <w:p w:rsidR="00C03D4C" w:rsidRDefault="00C03D4C" w:rsidP="00C03D4C">
      <w:r w:rsidRPr="00814868">
        <w:t>Bajo ninguna condición el/la Contratista debe instalar aparato alguno de tal forma que las distancias entre las partes sean menores que las</w:t>
      </w:r>
      <w:r w:rsidR="00304769">
        <w:t xml:space="preserve"> que a continuación se indican:</w:t>
      </w:r>
    </w:p>
    <w:tbl>
      <w:tblPr>
        <w:tblStyle w:val="Tablaconcuadrcula"/>
        <w:tblW w:w="0" w:type="auto"/>
        <w:jc w:val="center"/>
        <w:tblLook w:val="04A0" w:firstRow="1" w:lastRow="0" w:firstColumn="1" w:lastColumn="0" w:noHBand="0" w:noVBand="1"/>
      </w:tblPr>
      <w:tblGrid>
        <w:gridCol w:w="2976"/>
        <w:gridCol w:w="2976"/>
        <w:gridCol w:w="2976"/>
      </w:tblGrid>
      <w:tr w:rsidR="003605FA" w:rsidTr="003605FA">
        <w:trPr>
          <w:tblHeader/>
          <w:jc w:val="center"/>
        </w:trPr>
        <w:tc>
          <w:tcPr>
            <w:tcW w:w="2976" w:type="dxa"/>
            <w:shd w:val="clear" w:color="auto" w:fill="DAEEF3" w:themeFill="accent5" w:themeFillTint="33"/>
          </w:tcPr>
          <w:p w:rsidR="003605FA" w:rsidRPr="003605FA" w:rsidRDefault="003605FA" w:rsidP="003605FA">
            <w:pPr>
              <w:spacing w:before="0" w:after="0" w:line="240" w:lineRule="auto"/>
              <w:rPr>
                <w:b/>
              </w:rPr>
            </w:pPr>
            <w:r w:rsidRPr="003605FA">
              <w:rPr>
                <w:b/>
              </w:rPr>
              <w:t>Voltaje nominal entre fases, independiente del al altitud</w:t>
            </w:r>
          </w:p>
          <w:p w:rsidR="003605FA" w:rsidRPr="003605FA" w:rsidRDefault="003605FA" w:rsidP="003605FA">
            <w:pPr>
              <w:spacing w:before="0" w:after="0" w:line="240" w:lineRule="auto"/>
              <w:jc w:val="center"/>
              <w:rPr>
                <w:b/>
              </w:rPr>
            </w:pPr>
            <w:r>
              <w:rPr>
                <w:b/>
              </w:rPr>
              <w:t>[kV]</w:t>
            </w:r>
          </w:p>
        </w:tc>
        <w:tc>
          <w:tcPr>
            <w:tcW w:w="2976" w:type="dxa"/>
            <w:shd w:val="clear" w:color="auto" w:fill="DAEEF3" w:themeFill="accent5" w:themeFillTint="33"/>
          </w:tcPr>
          <w:p w:rsidR="003605FA" w:rsidRDefault="003605FA" w:rsidP="003605FA">
            <w:pPr>
              <w:spacing w:before="0" w:after="0" w:line="240" w:lineRule="auto"/>
              <w:jc w:val="center"/>
              <w:rPr>
                <w:b/>
              </w:rPr>
            </w:pPr>
            <w:r>
              <w:rPr>
                <w:b/>
              </w:rPr>
              <w:t>Mínimo espaciamiento</w:t>
            </w:r>
          </w:p>
          <w:p w:rsidR="003605FA" w:rsidRDefault="003605FA" w:rsidP="003605FA">
            <w:pPr>
              <w:spacing w:before="0" w:after="0" w:line="240" w:lineRule="auto"/>
              <w:jc w:val="center"/>
              <w:rPr>
                <w:b/>
              </w:rPr>
            </w:pPr>
            <w:r>
              <w:rPr>
                <w:b/>
              </w:rPr>
              <w:t>Fase a tierra</w:t>
            </w:r>
          </w:p>
          <w:p w:rsidR="003605FA" w:rsidRPr="003605FA" w:rsidRDefault="003605FA" w:rsidP="003605FA">
            <w:pPr>
              <w:spacing w:before="0" w:after="0" w:line="240" w:lineRule="auto"/>
              <w:jc w:val="center"/>
              <w:rPr>
                <w:b/>
              </w:rPr>
            </w:pPr>
            <w:r>
              <w:rPr>
                <w:b/>
              </w:rPr>
              <w:t>[m]</w:t>
            </w:r>
          </w:p>
        </w:tc>
        <w:tc>
          <w:tcPr>
            <w:tcW w:w="2976" w:type="dxa"/>
            <w:shd w:val="clear" w:color="auto" w:fill="DAEEF3" w:themeFill="accent5" w:themeFillTint="33"/>
          </w:tcPr>
          <w:p w:rsidR="003605FA" w:rsidRDefault="003605FA" w:rsidP="003605FA">
            <w:pPr>
              <w:spacing w:before="0" w:after="0" w:line="240" w:lineRule="auto"/>
              <w:jc w:val="center"/>
              <w:rPr>
                <w:b/>
              </w:rPr>
            </w:pPr>
            <w:r>
              <w:rPr>
                <w:b/>
              </w:rPr>
              <w:t>Mínimo espaciamiento</w:t>
            </w:r>
          </w:p>
          <w:p w:rsidR="003605FA" w:rsidRDefault="003605FA" w:rsidP="003605FA">
            <w:pPr>
              <w:spacing w:before="0" w:after="0" w:line="240" w:lineRule="auto"/>
              <w:jc w:val="center"/>
              <w:rPr>
                <w:b/>
              </w:rPr>
            </w:pPr>
            <w:r>
              <w:rPr>
                <w:b/>
              </w:rPr>
              <w:t xml:space="preserve">Fase </w:t>
            </w:r>
            <w:r>
              <w:rPr>
                <w:b/>
              </w:rPr>
              <w:t>a Fase</w:t>
            </w:r>
          </w:p>
          <w:p w:rsidR="003605FA" w:rsidRPr="003605FA" w:rsidRDefault="003605FA" w:rsidP="003605FA">
            <w:pPr>
              <w:spacing w:before="0" w:after="0" w:line="240" w:lineRule="auto"/>
              <w:jc w:val="center"/>
              <w:rPr>
                <w:b/>
              </w:rPr>
            </w:pPr>
            <w:r>
              <w:rPr>
                <w:b/>
              </w:rPr>
              <w:t>[m]</w:t>
            </w:r>
          </w:p>
        </w:tc>
      </w:tr>
      <w:tr w:rsidR="003605FA" w:rsidTr="003605FA">
        <w:trPr>
          <w:jc w:val="center"/>
        </w:trPr>
        <w:tc>
          <w:tcPr>
            <w:tcW w:w="2976" w:type="dxa"/>
          </w:tcPr>
          <w:p w:rsidR="003605FA" w:rsidRDefault="003605FA" w:rsidP="003605FA">
            <w:pPr>
              <w:spacing w:before="0" w:after="0" w:line="240" w:lineRule="auto"/>
              <w:jc w:val="center"/>
            </w:pPr>
            <w:r>
              <w:t>230</w:t>
            </w:r>
          </w:p>
        </w:tc>
        <w:tc>
          <w:tcPr>
            <w:tcW w:w="2976" w:type="dxa"/>
          </w:tcPr>
          <w:p w:rsidR="003605FA" w:rsidRDefault="003605FA" w:rsidP="003605FA">
            <w:pPr>
              <w:spacing w:before="0" w:after="0" w:line="240" w:lineRule="auto"/>
              <w:jc w:val="center"/>
            </w:pPr>
            <w:r>
              <w:t>2,26</w:t>
            </w:r>
          </w:p>
        </w:tc>
        <w:tc>
          <w:tcPr>
            <w:tcW w:w="2976" w:type="dxa"/>
          </w:tcPr>
          <w:p w:rsidR="003605FA" w:rsidRDefault="003605FA" w:rsidP="003605FA">
            <w:pPr>
              <w:spacing w:before="0" w:after="0" w:line="240" w:lineRule="auto"/>
              <w:jc w:val="center"/>
            </w:pPr>
            <w:r>
              <w:t>2,55</w:t>
            </w:r>
          </w:p>
        </w:tc>
      </w:tr>
      <w:tr w:rsidR="003605FA" w:rsidTr="003605FA">
        <w:trPr>
          <w:jc w:val="center"/>
        </w:trPr>
        <w:tc>
          <w:tcPr>
            <w:tcW w:w="2976" w:type="dxa"/>
          </w:tcPr>
          <w:p w:rsidR="003605FA" w:rsidRDefault="003605FA" w:rsidP="003605FA">
            <w:pPr>
              <w:spacing w:before="0" w:after="0" w:line="240" w:lineRule="auto"/>
              <w:jc w:val="center"/>
            </w:pPr>
            <w:r>
              <w:t>138</w:t>
            </w:r>
          </w:p>
        </w:tc>
        <w:tc>
          <w:tcPr>
            <w:tcW w:w="2976" w:type="dxa"/>
          </w:tcPr>
          <w:p w:rsidR="003605FA" w:rsidRDefault="003605FA" w:rsidP="003605FA">
            <w:pPr>
              <w:spacing w:before="0" w:after="0" w:line="240" w:lineRule="auto"/>
              <w:jc w:val="center"/>
            </w:pPr>
            <w:r>
              <w:t>1,60</w:t>
            </w:r>
          </w:p>
        </w:tc>
        <w:tc>
          <w:tcPr>
            <w:tcW w:w="2976" w:type="dxa"/>
          </w:tcPr>
          <w:p w:rsidR="003605FA" w:rsidRDefault="003605FA" w:rsidP="003605FA">
            <w:pPr>
              <w:spacing w:before="0" w:after="0" w:line="240" w:lineRule="auto"/>
              <w:jc w:val="center"/>
            </w:pPr>
            <w:r>
              <w:t>2,00</w:t>
            </w:r>
          </w:p>
        </w:tc>
      </w:tr>
      <w:tr w:rsidR="003605FA" w:rsidTr="003605FA">
        <w:trPr>
          <w:jc w:val="center"/>
        </w:trPr>
        <w:tc>
          <w:tcPr>
            <w:tcW w:w="2976" w:type="dxa"/>
          </w:tcPr>
          <w:p w:rsidR="003605FA" w:rsidRDefault="003605FA" w:rsidP="003605FA">
            <w:pPr>
              <w:spacing w:before="0" w:after="0" w:line="240" w:lineRule="auto"/>
              <w:jc w:val="center"/>
            </w:pPr>
            <w:r>
              <w:t>69</w:t>
            </w:r>
          </w:p>
        </w:tc>
        <w:tc>
          <w:tcPr>
            <w:tcW w:w="2976" w:type="dxa"/>
          </w:tcPr>
          <w:p w:rsidR="003605FA" w:rsidRDefault="003605FA" w:rsidP="003605FA">
            <w:pPr>
              <w:spacing w:before="0" w:after="0" w:line="240" w:lineRule="auto"/>
              <w:jc w:val="center"/>
            </w:pPr>
            <w:r>
              <w:t>0,80</w:t>
            </w:r>
          </w:p>
        </w:tc>
        <w:tc>
          <w:tcPr>
            <w:tcW w:w="2976" w:type="dxa"/>
          </w:tcPr>
          <w:p w:rsidR="003605FA" w:rsidRDefault="003605FA" w:rsidP="003605FA">
            <w:pPr>
              <w:spacing w:before="0" w:after="0" w:line="240" w:lineRule="auto"/>
              <w:jc w:val="center"/>
            </w:pPr>
            <w:r>
              <w:t>1,00</w:t>
            </w:r>
          </w:p>
        </w:tc>
      </w:tr>
      <w:tr w:rsidR="003605FA" w:rsidTr="003605FA">
        <w:trPr>
          <w:jc w:val="center"/>
        </w:trPr>
        <w:tc>
          <w:tcPr>
            <w:tcW w:w="2976" w:type="dxa"/>
          </w:tcPr>
          <w:p w:rsidR="003605FA" w:rsidRDefault="003605FA" w:rsidP="003605FA">
            <w:pPr>
              <w:spacing w:before="0" w:after="0" w:line="240" w:lineRule="auto"/>
              <w:jc w:val="center"/>
            </w:pPr>
            <w:r>
              <w:t>13.8</w:t>
            </w:r>
          </w:p>
        </w:tc>
        <w:tc>
          <w:tcPr>
            <w:tcW w:w="2976" w:type="dxa"/>
          </w:tcPr>
          <w:p w:rsidR="003605FA" w:rsidRDefault="003605FA" w:rsidP="003605FA">
            <w:pPr>
              <w:spacing w:before="0" w:after="0" w:line="240" w:lineRule="auto"/>
              <w:jc w:val="center"/>
            </w:pPr>
            <w:r>
              <w:t>0,22</w:t>
            </w:r>
          </w:p>
        </w:tc>
        <w:tc>
          <w:tcPr>
            <w:tcW w:w="2976" w:type="dxa"/>
          </w:tcPr>
          <w:p w:rsidR="003605FA" w:rsidRDefault="003605FA" w:rsidP="003605FA">
            <w:pPr>
              <w:spacing w:before="0" w:after="0" w:line="240" w:lineRule="auto"/>
              <w:jc w:val="center"/>
            </w:pPr>
            <w:r>
              <w:t>0,38</w:t>
            </w:r>
          </w:p>
        </w:tc>
      </w:tr>
    </w:tbl>
    <w:p w:rsidR="00C03D4C" w:rsidRPr="00814868" w:rsidRDefault="00C03D4C" w:rsidP="00034A04">
      <w:pPr>
        <w:pStyle w:val="Ttulo3"/>
      </w:pPr>
      <w:bookmarkStart w:id="43" w:name="_Toc422465975"/>
      <w:bookmarkStart w:id="44" w:name="_Toc436385223"/>
      <w:r w:rsidRPr="00814868">
        <w:lastRenderedPageBreak/>
        <w:t>Equipo eléctrico primario</w:t>
      </w:r>
      <w:bookmarkEnd w:id="43"/>
      <w:bookmarkEnd w:id="44"/>
    </w:p>
    <w:p w:rsidR="00C03D4C" w:rsidRPr="00814868" w:rsidRDefault="00C03D4C" w:rsidP="00C03D4C">
      <w:r w:rsidRPr="00814868">
        <w:t xml:space="preserve">Se incluye bajo esta denominación el siguiente equipo: autotransformador de potencia, disyuntores, seccionadores, pararrayos, divisores de potencial capacitivos, transformadores de potencial inductivos, transformadores de corriente, columnas de aisladores soporte, estructuras soporte y demás accesorios y componentes. </w:t>
      </w:r>
    </w:p>
    <w:p w:rsidR="00C03D4C" w:rsidRPr="00814868" w:rsidRDefault="00C03D4C" w:rsidP="00C03D4C">
      <w:r w:rsidRPr="00814868">
        <w:t>La instalación del equipo eléctrico primario se medirá por el número de cada tipo de equipo o conjunto de equipos, completos, según se definen en la Lista de Cantidades y conforme a las instrucciones de instalación y montaje de los fabricantes.</w:t>
      </w:r>
    </w:p>
    <w:p w:rsidR="00C03D4C" w:rsidRPr="00814868" w:rsidRDefault="00C03D4C" w:rsidP="00C03D4C">
      <w:r w:rsidRPr="00814868">
        <w:t xml:space="preserve">En el precio unitario deben estar incluidos además todos los costos asociados con las siguientes tareas, según sean aplicables a cada caso: montaje de la estructura de soporte, instalación del equipo, alineación y nivelación, calibración, instalación y ensamblaje de accesorios según se muestra en los planos; chequeo de dispositivos; llenado de gas SF6; puesta a tierra del equipo y conexión a la malla principal (incluirá suministro de conductor (2/0 desnudo de cobre), conector a equipo, conectores a estructura soporte (mínimo 3) y conector de compresión a malla principal de tierra); suministro e instalación de ductos, conexionado del equipo, suministro e instalación de letreros de identificación; reparaciones  y/o adaptaciones menores, pintura de bandejas y tubos, y repintado cuando se requiera. </w:t>
      </w:r>
    </w:p>
    <w:p w:rsidR="00C03D4C" w:rsidRPr="008F0CA8" w:rsidRDefault="008F0CA8" w:rsidP="00034A04">
      <w:pPr>
        <w:pStyle w:val="Ttulo4"/>
      </w:pPr>
      <w:bookmarkStart w:id="45" w:name="_Toc422465976"/>
      <w:r w:rsidRPr="008F0CA8">
        <w:t xml:space="preserve">Fiscalización del montaje y de </w:t>
      </w:r>
      <w:r w:rsidR="00C03D4C" w:rsidRPr="008F0CA8">
        <w:t>pruebas operacionales</w:t>
      </w:r>
      <w:bookmarkEnd w:id="45"/>
    </w:p>
    <w:p w:rsidR="00C03D4C" w:rsidRPr="008F0CA8" w:rsidRDefault="00C03D4C" w:rsidP="008F0CA8">
      <w:r w:rsidRPr="008F0CA8">
        <w:t xml:space="preserve">La </w:t>
      </w:r>
      <w:r w:rsidR="008F0CA8" w:rsidRPr="008F0CA8">
        <w:t>fiscalización</w:t>
      </w:r>
      <w:r w:rsidRPr="008F0CA8">
        <w:t xml:space="preserve"> de montaje y de las pruebas operacionales (pruebas eléctricas de equipo primario, pruebas prefuncionales y pruebas de inyección primaria y secundaria), de verificación de conexionado y su funcionalidad (amarillado de planos) para equipo de patio, tableros en las casetas y casa de control, será efectuada por CELEC EP – TRANSELECTRIC.</w:t>
      </w:r>
      <w:r w:rsidR="006A1516" w:rsidRPr="008F0CA8">
        <w:t xml:space="preserve"> </w:t>
      </w:r>
    </w:p>
    <w:p w:rsidR="00C03D4C" w:rsidRPr="00814868" w:rsidRDefault="00C03D4C" w:rsidP="008F0CA8">
      <w:r w:rsidRPr="008F0CA8">
        <w:t xml:space="preserve">El/La Contratista debe suministrar el personal, las herramientas y en general las facilidades requeridas para ejecutar estos trabajos y prestar la asistencia que sea necesaria a CELEC EP </w:t>
      </w:r>
      <w:r w:rsidR="003605FA">
        <w:t>–</w:t>
      </w:r>
      <w:r w:rsidRPr="008F0CA8">
        <w:t xml:space="preserve"> TRANSELECTRIC, para la realización de </w:t>
      </w:r>
      <w:r w:rsidR="008F0CA8" w:rsidRPr="008F0CA8">
        <w:t>esa fiscalización</w:t>
      </w:r>
      <w:r w:rsidRPr="008F0CA8">
        <w:t>.</w:t>
      </w:r>
    </w:p>
    <w:p w:rsidR="00C03D4C" w:rsidRPr="00814868" w:rsidRDefault="00C03D4C" w:rsidP="00034A04">
      <w:pPr>
        <w:pStyle w:val="Ttulo4"/>
      </w:pPr>
      <w:r w:rsidRPr="00814868">
        <w:t>Requerimientos generales de montaje de equipo primario</w:t>
      </w:r>
    </w:p>
    <w:p w:rsidR="00C03D4C" w:rsidRPr="00814868" w:rsidRDefault="00C03D4C" w:rsidP="00C03D4C">
      <w:r w:rsidRPr="00814868">
        <w:t>Durante todo el proceso de desembalaje, montaje y pruebas se deberán observar las siguientes recomendaciones generales:</w:t>
      </w:r>
    </w:p>
    <w:p w:rsidR="00C03D4C" w:rsidRPr="00814868" w:rsidRDefault="00C03D4C" w:rsidP="00034A04">
      <w:pPr>
        <w:pStyle w:val="Ttulo5"/>
      </w:pPr>
      <w:r w:rsidRPr="00814868">
        <w:t>Conectores empernados</w:t>
      </w:r>
    </w:p>
    <w:p w:rsidR="00C03D4C" w:rsidRPr="00814868" w:rsidRDefault="00C03D4C" w:rsidP="00C03D4C">
      <w:r w:rsidRPr="00814868">
        <w:t>Para cada tipo y calibre de conector empernado, las tuercas deben ser ajustadas a los torques recomendados por el fabricante. El/La Contratista debe usar torquímetros del tipo receptáculo que no deformen las tuercas ni dañen el galvanizado o el aluminio, y debe entregar a la Supervisión los certificados de calibración actualizados efectuados en un laboratorio aprobado, de los torquímetros que proyecta utilizar.</w:t>
      </w:r>
    </w:p>
    <w:p w:rsidR="00C03D4C" w:rsidRPr="00814868" w:rsidRDefault="00C03D4C" w:rsidP="00034A04">
      <w:pPr>
        <w:pStyle w:val="Ttulo5"/>
      </w:pPr>
      <w:r w:rsidRPr="00814868">
        <w:t>Medidas de seguridad</w:t>
      </w:r>
    </w:p>
    <w:p w:rsidR="00C03D4C" w:rsidRPr="00814868" w:rsidRDefault="00C03D4C" w:rsidP="001829BA">
      <w:pPr>
        <w:pStyle w:val="Prrafodelista"/>
        <w:numPr>
          <w:ilvl w:val="0"/>
          <w:numId w:val="19"/>
        </w:numPr>
        <w:ind w:left="426" w:hanging="426"/>
      </w:pPr>
      <w:r w:rsidRPr="00814868">
        <w:t>Respetar las distancias mínimas de seguridad requeridas de acuerdo al nivel de voltaje de la instalación donde serán instalados los equipos primarios;</w:t>
      </w:r>
    </w:p>
    <w:p w:rsidR="00C03D4C" w:rsidRPr="00814868" w:rsidRDefault="00C03D4C" w:rsidP="001829BA">
      <w:pPr>
        <w:pStyle w:val="Prrafodelista"/>
        <w:numPr>
          <w:ilvl w:val="0"/>
          <w:numId w:val="19"/>
        </w:numPr>
        <w:ind w:left="426" w:hanging="426"/>
      </w:pPr>
      <w:r w:rsidRPr="00814868">
        <w:lastRenderedPageBreak/>
        <w:t>Antes de realizar la conexión del conductor de alta tensión, se deberá primero conectar la puesta  a tierra del equipo primario de manera firme y segura;</w:t>
      </w:r>
    </w:p>
    <w:p w:rsidR="00C03D4C" w:rsidRPr="00814868" w:rsidRDefault="00C03D4C" w:rsidP="001829BA">
      <w:pPr>
        <w:pStyle w:val="Prrafodelista"/>
        <w:numPr>
          <w:ilvl w:val="0"/>
          <w:numId w:val="19"/>
        </w:numPr>
        <w:ind w:left="426" w:hanging="426"/>
      </w:pPr>
      <w:r w:rsidRPr="00814868">
        <w:t>Todo el personal responsable del montaje, deberá ser personal con experiencia y capacitado para trabajos en altura; por lo que el uso de cinturones de seguridad, cascos, guantes y demás equipos de seguridad personal es obligatorio,</w:t>
      </w:r>
    </w:p>
    <w:p w:rsidR="00C03D4C" w:rsidRPr="00814868" w:rsidRDefault="00C03D4C" w:rsidP="001829BA">
      <w:pPr>
        <w:pStyle w:val="Prrafodelista"/>
        <w:numPr>
          <w:ilvl w:val="0"/>
          <w:numId w:val="19"/>
        </w:numPr>
        <w:ind w:left="426" w:hanging="426"/>
      </w:pPr>
      <w:r w:rsidRPr="00814868">
        <w:t>Desembalar y realizar limpieza total de los equipos primarios antes del montaje. Para la limpieza se recomienda no emplear materiales que dejen residuos sobre las superficies o líquidos abrasivos que puedan dañar al equipo; en muchas ocasiones, el empleo de alcohol industrial altamente volátil, es suficiente para remover la contaminación presente en los equipos;</w:t>
      </w:r>
    </w:p>
    <w:p w:rsidR="00C03D4C" w:rsidRPr="00814868" w:rsidRDefault="00C03D4C" w:rsidP="001829BA">
      <w:pPr>
        <w:pStyle w:val="Prrafodelista"/>
        <w:numPr>
          <w:ilvl w:val="0"/>
          <w:numId w:val="19"/>
        </w:numPr>
        <w:ind w:left="426" w:hanging="426"/>
      </w:pPr>
      <w:r w:rsidRPr="00814868">
        <w:t>Realizar el ensamblaje, montaje y nivelación de la estructura soporte, sobre la cual operara el equipo primario, respetando los planos e instrucciones del fabricante</w:t>
      </w:r>
      <w:r>
        <w:t>. C</w:t>
      </w:r>
      <w:r w:rsidRPr="00814868">
        <w:t>abe mencionar, que las estructuras soporte serán montadas respetando las instrucciones dadas por el fabricante y tomando como referencia las especificaciones técnicas entregad</w:t>
      </w:r>
      <w:r w:rsidR="006A1516">
        <w:t>as por CELEC EP - TRANSELECTRIC</w:t>
      </w:r>
      <w:r w:rsidRPr="00814868">
        <w:t>. Antes de la colocación del equipo primario sobre la estructura soporte, ésta deberá ser nivelada, comprobando el ajuste con torque de cada uno de sus pernos y tuercas y aterrizada de manera apropiada. Izar el equipo, conforme a los planos e instrucciones del fabricante y asegurar los pernos de fijación a la placa o bancada de la estructura con el torque respectivo; y,</w:t>
      </w:r>
    </w:p>
    <w:p w:rsidR="00C03D4C" w:rsidRPr="00814868" w:rsidRDefault="00C03D4C" w:rsidP="001829BA">
      <w:pPr>
        <w:pStyle w:val="Prrafodelista"/>
        <w:numPr>
          <w:ilvl w:val="0"/>
          <w:numId w:val="19"/>
        </w:numPr>
        <w:ind w:left="426" w:hanging="426"/>
      </w:pPr>
      <w:r w:rsidRPr="00814868">
        <w:t>Una vez terminado el montaje el/la Contratista debe limpiar completamente los aparatos y equipos instalados, todas las aristas o esquinas serán alisadas, los materiales expuestos serán limpiados y pulidos con detergentes minerales o a vapor. En las partes metálicas expuestas se removerá la suciedad y otras manchas con escobillas de acero hasta dejarlas limpias y lisas.</w:t>
      </w:r>
    </w:p>
    <w:p w:rsidR="00C03D4C" w:rsidRPr="00814868" w:rsidRDefault="00C03D4C" w:rsidP="00034A04">
      <w:pPr>
        <w:pStyle w:val="Ttulo5"/>
      </w:pPr>
      <w:r w:rsidRPr="00814868">
        <w:t>Terminaciones del trabajo</w:t>
      </w:r>
    </w:p>
    <w:p w:rsidR="00C03D4C" w:rsidRPr="00814868" w:rsidRDefault="00C03D4C" w:rsidP="00C03D4C">
      <w:r w:rsidRPr="00814868">
        <w:t xml:space="preserve">El/La Contratista no podrá cerrar o cubrir ningún trabajo hasta que el mismo haya sido inspeccionado, probado y aprobado por CELEC EP - TRANSELECTRIC. </w:t>
      </w:r>
    </w:p>
    <w:p w:rsidR="00C03D4C" w:rsidRPr="00814868" w:rsidRDefault="00C03D4C" w:rsidP="00034A04">
      <w:pPr>
        <w:pStyle w:val="Ttulo5"/>
      </w:pPr>
      <w:r w:rsidRPr="00814868">
        <w:t>Reparaciones</w:t>
      </w:r>
    </w:p>
    <w:p w:rsidR="00C03D4C" w:rsidRDefault="00C03D4C" w:rsidP="00C03D4C">
      <w:r w:rsidRPr="00814868">
        <w:t xml:space="preserve">En los equipos y materiales que a juicio de la Supervisión/Fiscalización sea necesario, el/la Contratista reparará la pintura original y en todas las superficies pintadas aplicará una capa de pintura de acabado después de haber concluido su instalación, la pintura debe ser aprobada por CELEC EP - TRANSELECTRIC. </w:t>
      </w:r>
    </w:p>
    <w:p w:rsidR="00C03D4C" w:rsidRPr="00814868" w:rsidRDefault="00C03D4C" w:rsidP="00034A04">
      <w:pPr>
        <w:pStyle w:val="Ttulo4"/>
      </w:pPr>
      <w:bookmarkStart w:id="46" w:name="_Toc422465977"/>
      <w:r w:rsidRPr="00814868">
        <w:t>Autotransformadores de potencia</w:t>
      </w:r>
      <w:bookmarkEnd w:id="46"/>
    </w:p>
    <w:p w:rsidR="00C03D4C" w:rsidRPr="00814868" w:rsidRDefault="00C03D4C" w:rsidP="00034A04">
      <w:pPr>
        <w:pStyle w:val="Ttulo5"/>
      </w:pPr>
      <w:bookmarkStart w:id="47" w:name="_Toc422465978"/>
      <w:r w:rsidRPr="00814868">
        <w:t>Generalidades</w:t>
      </w:r>
      <w:bookmarkEnd w:id="47"/>
    </w:p>
    <w:p w:rsidR="00C03D4C" w:rsidRPr="00814868" w:rsidRDefault="00C03D4C" w:rsidP="00C03D4C">
      <w:r w:rsidRPr="00814868">
        <w:t xml:space="preserve">El autotransformador de poder es trifásico, tipo intemperie, con sus núcleos y devanados sumergidos en aceite. </w:t>
      </w:r>
    </w:p>
    <w:p w:rsidR="00C03D4C" w:rsidRDefault="00C03D4C" w:rsidP="00C03D4C">
      <w:r w:rsidRPr="00814868">
        <w:t>La capacidad del autotransformador se indica en la Lista de Precios.</w:t>
      </w:r>
    </w:p>
    <w:p w:rsidR="00C03D4C" w:rsidRPr="00814868" w:rsidRDefault="00C03D4C" w:rsidP="00C03D4C">
      <w:pPr>
        <w:pStyle w:val="Ttulo5"/>
      </w:pPr>
      <w:r w:rsidRPr="00814868">
        <w:t xml:space="preserve">Manejo e instalación                </w:t>
      </w:r>
    </w:p>
    <w:p w:rsidR="00C03D4C" w:rsidRPr="00814868" w:rsidRDefault="00C03D4C" w:rsidP="00C03D4C">
      <w:r w:rsidRPr="00814868">
        <w:t>Durante el almacenaje en bodegas y el transporte, el autotransformador debe estar lleno de nitrógeno y se debe mantener la presión interna especificada por el fabricante.</w:t>
      </w:r>
    </w:p>
    <w:p w:rsidR="00C03D4C" w:rsidRPr="00814868" w:rsidRDefault="00C03D4C" w:rsidP="00C03D4C">
      <w:r w:rsidRPr="00814868">
        <w:lastRenderedPageBreak/>
        <w:t>Los requerimientos para el manejo del autotransformador se resumen más adelante y serán usados como guía principal y regirán a menos que lo indique de manera diferente el supervisor de montaje del fabricante o la Fiscalización.</w:t>
      </w:r>
    </w:p>
    <w:p w:rsidR="00C03D4C" w:rsidRPr="00814868" w:rsidRDefault="00C03D4C" w:rsidP="00C03D4C">
      <w:r w:rsidRPr="00814868">
        <w:t>El material que viene empacado por separado será abierto inmediatamente e inspeccionado en el sitio donde se ejecutará el servicio con las listas de embarque, entre el/la Contratista, la Fiscalización y Logística y Bodegas</w:t>
      </w:r>
    </w:p>
    <w:p w:rsidR="00C03D4C" w:rsidRPr="00814868" w:rsidRDefault="00C03D4C" w:rsidP="00C03D4C">
      <w:r w:rsidRPr="00814868">
        <w:t xml:space="preserve">El/La Contratista debe secar el autotransformador, llenarlo con aceite, proveyendo el personal y sus propias plantas de secado y tratamiento de aceite. </w:t>
      </w:r>
    </w:p>
    <w:p w:rsidR="00C03D4C" w:rsidRPr="00814868" w:rsidRDefault="00C03D4C" w:rsidP="00034A04">
      <w:pPr>
        <w:pStyle w:val="Ttulo5"/>
      </w:pPr>
      <w:r w:rsidRPr="00814868">
        <w:t>Inspección externa</w:t>
      </w:r>
    </w:p>
    <w:p w:rsidR="00C03D4C" w:rsidRPr="00814868" w:rsidRDefault="00C03D4C" w:rsidP="00C03D4C">
      <w:r w:rsidRPr="00814868">
        <w:t>El/La Contratista debe remover el embalaje protector de los aisladores (bushings) y accesorios y examinar si los aisladores tienen roturas, poluciones o fugas. Los manómetros y detectores de impacto del transformador serán revisados para observar cualquier lectura anormal. Debe examinarse los radiadores, la base, las superficies del tanque, el dispositivo aliviador de presión y su diafragma, y remover todos los materiales de embarque tales como: corcho de relleno, resortes de amortiguamiento, cuñas, cubiertas y bloques. Todos los rótulos, libros de instrucción y demás disposiciones deben ser estudiados antes de proceder a cualquier desmantelamiento.</w:t>
      </w:r>
    </w:p>
    <w:p w:rsidR="00C03D4C" w:rsidRPr="00814868" w:rsidRDefault="00C03D4C" w:rsidP="00034A04">
      <w:pPr>
        <w:pStyle w:val="Ttulo5"/>
      </w:pPr>
      <w:r w:rsidRPr="00814868">
        <w:t>Inspección interna</w:t>
      </w:r>
    </w:p>
    <w:p w:rsidR="00C03D4C" w:rsidRPr="00814868" w:rsidRDefault="00C03D4C" w:rsidP="00C03D4C">
      <w:r w:rsidRPr="00814868">
        <w:t>Puede ser requerida una inspección interna, en tal caso, esta debe ser realizada en presencia del supervisor de montaje del fabricante y de CELEC EP - TRANSELECTRIC.</w:t>
      </w:r>
    </w:p>
    <w:p w:rsidR="00C03D4C" w:rsidRPr="00814868" w:rsidRDefault="00C03D4C" w:rsidP="00034A04">
      <w:pPr>
        <w:pStyle w:val="Ttulo5"/>
      </w:pPr>
      <w:r w:rsidRPr="00814868">
        <w:t>Instalación de aisladores (bushings)</w:t>
      </w:r>
    </w:p>
    <w:p w:rsidR="00C03D4C" w:rsidRPr="00814868" w:rsidRDefault="00C03D4C" w:rsidP="00C03D4C">
      <w:r w:rsidRPr="00814868">
        <w:t>El/La Contratista debe inspeccionar todos los aisladores antes de iniciar el siguiente procedimiento de instalación:</w:t>
      </w:r>
    </w:p>
    <w:p w:rsidR="00C03D4C" w:rsidRPr="00814868" w:rsidRDefault="00C03D4C" w:rsidP="001829BA">
      <w:pPr>
        <w:pStyle w:val="Prrafodelista"/>
        <w:numPr>
          <w:ilvl w:val="0"/>
          <w:numId w:val="20"/>
        </w:numPr>
      </w:pPr>
      <w:r w:rsidRPr="00814868">
        <w:t xml:space="preserve">Remover las cubiertas para el transporte del aislador. Desconectar los terminales removibles y retirarlos; y, </w:t>
      </w:r>
    </w:p>
    <w:p w:rsidR="00C03D4C" w:rsidRPr="00814868" w:rsidRDefault="00C03D4C" w:rsidP="001829BA">
      <w:pPr>
        <w:pStyle w:val="Prrafodelista"/>
        <w:numPr>
          <w:ilvl w:val="0"/>
          <w:numId w:val="20"/>
        </w:numPr>
      </w:pPr>
      <w:r w:rsidRPr="00814868">
        <w:t>Limpiar completamente el aislador con un limpiador libre de aceite. El tubo interior también debe ser limpiado si es del tipo de terminales removibles;</w:t>
      </w:r>
    </w:p>
    <w:p w:rsidR="00C03D4C" w:rsidRPr="00814868" w:rsidRDefault="00C03D4C" w:rsidP="001829BA">
      <w:pPr>
        <w:pStyle w:val="Prrafodelista"/>
        <w:numPr>
          <w:ilvl w:val="0"/>
          <w:numId w:val="20"/>
        </w:numPr>
      </w:pPr>
      <w:r w:rsidRPr="00814868">
        <w:t>Levantar el aislador por medio de una cuerda colocada bajo la parte superior de la campana de aislamiento y mediante el uso de terminales tipo ojo;</w:t>
      </w:r>
    </w:p>
    <w:p w:rsidR="00C03D4C" w:rsidRDefault="00C03D4C" w:rsidP="001829BA">
      <w:pPr>
        <w:pStyle w:val="Prrafodelista"/>
        <w:numPr>
          <w:ilvl w:val="0"/>
          <w:numId w:val="20"/>
        </w:numPr>
      </w:pPr>
      <w:r w:rsidRPr="00814868">
        <w:t>Una vez que se ha realizado las actividades indicadas, instalar el autotransformador de acuerdo con los planos y manuales del fabricante.</w:t>
      </w:r>
    </w:p>
    <w:p w:rsidR="00C03D4C" w:rsidRPr="00814868" w:rsidRDefault="00C03D4C" w:rsidP="00034A04">
      <w:pPr>
        <w:pStyle w:val="Ttulo5"/>
      </w:pPr>
      <w:r w:rsidRPr="00814868">
        <w:t>Llenado con aceite</w:t>
      </w:r>
    </w:p>
    <w:p w:rsidR="00C03D4C" w:rsidRPr="00814868" w:rsidRDefault="00C03D4C" w:rsidP="00C03D4C">
      <w:r w:rsidRPr="00814868">
        <w:t>El llenado inicial del autotransformador con aceite debe comenzar desde el fondo para asegurar una adecuada penetración del aceite en el aislamiento sólido. El llenado final contra vacío se hará desde la parte superior.</w:t>
      </w:r>
    </w:p>
    <w:p w:rsidR="00C03D4C" w:rsidRPr="00814868" w:rsidRDefault="00C03D4C" w:rsidP="00C03D4C">
      <w:r w:rsidRPr="00814868">
        <w:t>El/La Contratista debe filtrar el aceite aislante cada vez que sea transferido de un recipiente o equipo a otro recipiente o equipo. Este requerimiento se aplica también cuando el aceite es recibido en el sitio de trabajo y es transferido a un tanque de almacenamiento o equipo, independientemente del método de embarque.</w:t>
      </w:r>
    </w:p>
    <w:p w:rsidR="00C03D4C" w:rsidRPr="00814868" w:rsidRDefault="00C03D4C" w:rsidP="00C03D4C">
      <w:r w:rsidRPr="00814868">
        <w:lastRenderedPageBreak/>
        <w:t>El/La Contratista ubicará la planta purificadora de aceite cerca de los equipos a ser llenados y cerca del tanque de almacenamiento de aceite cuando el aceite es transferido para almacenamiento.</w:t>
      </w:r>
    </w:p>
    <w:p w:rsidR="00C03D4C" w:rsidRPr="00814868" w:rsidRDefault="00C03D4C" w:rsidP="00C03D4C">
      <w:r w:rsidRPr="00814868">
        <w:t>El/La Contratista debe tomar las precauciones necesarias para asegurar que los aparatos eléctricos estén secos y limpios antes de llenarlos, y debe prevenir la entrada de agua y suciedad durante la transferencia de aceite.</w:t>
      </w:r>
    </w:p>
    <w:p w:rsidR="00C03D4C" w:rsidRPr="00814868" w:rsidRDefault="00C03D4C" w:rsidP="00C03D4C">
      <w:r w:rsidRPr="00814868">
        <w:t>La rigidez dieléctrica del aceite nuevo deberá ser de 40 kV a mayor, como se determina en las Normas  ASTM D877 o 60 KV si se usa la Norma ASTM-D1816 (0.08”).</w:t>
      </w:r>
    </w:p>
    <w:p w:rsidR="00C03D4C" w:rsidRPr="00814868" w:rsidRDefault="00C03D4C" w:rsidP="00C03D4C">
      <w:r w:rsidRPr="00814868">
        <w:t>Si se usan cañerías de metal las juntas deben sellarse con goma laca o con compuesto G.E. No. A 15a11A, o similar.</w:t>
      </w:r>
    </w:p>
    <w:p w:rsidR="00C03D4C" w:rsidRPr="00814868" w:rsidRDefault="00C03D4C" w:rsidP="00034A04">
      <w:pPr>
        <w:pStyle w:val="Ttulo5"/>
      </w:pPr>
      <w:r w:rsidRPr="00814868">
        <w:t>Llenado de autotransformador contra vacío</w:t>
      </w:r>
    </w:p>
    <w:p w:rsidR="00C03D4C" w:rsidRPr="00814868" w:rsidRDefault="00C03D4C" w:rsidP="00C03D4C">
      <w:r w:rsidRPr="00814868">
        <w:t>Antes de iniciar la operación, conectar todos los devanados accesibles a la tierra del tanque del autotransformador. Reemplazar el vacío con nitrógeno para prevenir mezclas de aire con los vapores de aceite que puedan crear una atmósfera explosiva. Dejar conectadas las puestas a tierra por lo menos cuatro horas después de que se haya completado el llenado.</w:t>
      </w:r>
    </w:p>
    <w:p w:rsidR="00C03D4C" w:rsidRPr="00814868" w:rsidRDefault="00C03D4C" w:rsidP="00034A04">
      <w:pPr>
        <w:pStyle w:val="Ttulo5"/>
      </w:pPr>
      <w:r w:rsidRPr="00814868">
        <w:t>Operación de llenado y recirculación para autotransformador de potencia</w:t>
      </w:r>
    </w:p>
    <w:p w:rsidR="00C03D4C" w:rsidRPr="00814868" w:rsidRDefault="00C03D4C" w:rsidP="00C03D4C">
      <w:r w:rsidRPr="00814868">
        <w:t>Antes de iniciar las operaciones de llenado o recirculación, para cualquier pieza del equipo que pueda contener una acumulación de gases, productos de arco eléctrico u otra fuente explosiva, el gas debe ser completamente purgado con   nitrógeno. Todos los devanados accesibles deben ser puestos a tierra en forma igual a la indicada para la operación arriba descrita.</w:t>
      </w:r>
    </w:p>
    <w:p w:rsidR="00C03D4C" w:rsidRPr="00814868" w:rsidRDefault="00C03D4C" w:rsidP="00034A04">
      <w:pPr>
        <w:pStyle w:val="Ttulo5"/>
      </w:pPr>
      <w:r w:rsidRPr="00814868">
        <w:t>Equipo para tratamiento de aceite</w:t>
      </w:r>
    </w:p>
    <w:p w:rsidR="00C03D4C" w:rsidRPr="00814868" w:rsidRDefault="00C03D4C" w:rsidP="00C03D4C">
      <w:r w:rsidRPr="00814868">
        <w:t>El/La Contratista debe someter a la aprobación de la Fiscalización, la planta de secado y tratamiento de aceite que se propone utilizar, en todo caso las características de la planta serán iguales o mejores que las indicadas a continuación:</w:t>
      </w:r>
    </w:p>
    <w:p w:rsidR="00C03D4C" w:rsidRPr="00814868" w:rsidRDefault="00C03D4C" w:rsidP="00C03D4C">
      <w:r w:rsidRPr="00814868">
        <w:t>La planta debe ser apta para filtrar, deshidratar y desgasificar mínimo 3000 galones por hora de aceite aislante que contenga 100 ppm de agua y aire disuelto igual a 12% en volumen a una temperatura de 0° C. Después de que circule el aceite una vez a través de la planta, el contenido del agua debe ser menor de 10 ppm, medido por el método indicado en ASTM D-1533, el contenido del aire será menor que 0.25%, medido por el método indicado en ASTM D-831.y el aceite no debe contener partículas con diámetros mayores que 5 micrones.</w:t>
      </w:r>
    </w:p>
    <w:p w:rsidR="00C03D4C" w:rsidRPr="00814868" w:rsidRDefault="00C03D4C" w:rsidP="00C03D4C">
      <w:r w:rsidRPr="00814868">
        <w:t>Las pruebas y ensayos que se requieran para verificar el cumplimiento de estas especificaciones son por cuenta y a costo del/de la Contratista.</w:t>
      </w:r>
    </w:p>
    <w:p w:rsidR="00C03D4C" w:rsidRPr="00814868" w:rsidRDefault="00C03D4C" w:rsidP="00C03D4C">
      <w:r w:rsidRPr="00814868">
        <w:t>El equipo debe secar el autotransformador mediante un alto vacío, de acuerdo con las prácticas modernas y debe llenar y circular el aceite en el transformador contra alto vacío, a la temperatura recomendada por el fabricante del transformador, El equipo debe ser adecuado para realizar estas funciones en forma separada o simultánea.</w:t>
      </w:r>
    </w:p>
    <w:p w:rsidR="00C03D4C" w:rsidRPr="00814868" w:rsidRDefault="00C03D4C" w:rsidP="00C03D4C">
      <w:r w:rsidRPr="00814868">
        <w:lastRenderedPageBreak/>
        <w:t>Los calentadores deben ser aptos para incrementar la temperatura hasta 40° C con una densidad de intercambio no mayor que 1.8W/cm2.</w:t>
      </w:r>
    </w:p>
    <w:p w:rsidR="00C03D4C" w:rsidRPr="00814868" w:rsidRDefault="00C03D4C" w:rsidP="00C03D4C">
      <w:r w:rsidRPr="00814868">
        <w:t>Los filtros deben ser de tipo cartucho removible u otro tipo que sea de fácil reemplazo.</w:t>
      </w:r>
    </w:p>
    <w:p w:rsidR="00C03D4C" w:rsidRPr="00814868" w:rsidRDefault="00C03D4C" w:rsidP="00C03D4C">
      <w:r w:rsidRPr="00814868">
        <w:t>La bomba de vacío debe tener capacidad para mantener un vacío de 4 milímetros de mercurio durante el llenado del autotransformador a la máxima capacidad.</w:t>
      </w:r>
    </w:p>
    <w:p w:rsidR="00C03D4C" w:rsidRPr="00814868" w:rsidRDefault="00C03D4C" w:rsidP="00C03D4C">
      <w:r w:rsidRPr="00814868">
        <w:t>La bomba de suministro debe ser adecuada para recircular el aceite en el proceso de secado al vacío del autotransformador. Si se requiere debe tener también una bomba elevadora (booster).</w:t>
      </w:r>
    </w:p>
    <w:p w:rsidR="00C03D4C" w:rsidRPr="00814868" w:rsidRDefault="00C03D4C" w:rsidP="00C03D4C">
      <w:r w:rsidRPr="00814868">
        <w:t>Los requerimientos de suministro de alimentación de energía para la planta de tratamiento de aceite y los costos asociados a su operación estarán a cargo del/la Contratista.</w:t>
      </w:r>
    </w:p>
    <w:p w:rsidR="00C03D4C" w:rsidRPr="00814868" w:rsidRDefault="00C03D4C" w:rsidP="00034A04">
      <w:pPr>
        <w:pStyle w:val="Ttulo5"/>
      </w:pPr>
      <w:r w:rsidRPr="00814868">
        <w:t>Misceláneos</w:t>
      </w:r>
    </w:p>
    <w:p w:rsidR="00C03D4C" w:rsidRPr="00814868" w:rsidRDefault="00C03D4C" w:rsidP="00C03D4C">
      <w:pPr>
        <w:pStyle w:val="Ttulo6"/>
      </w:pPr>
      <w:r w:rsidRPr="00814868">
        <w:t>Pruebas para fugas</w:t>
      </w:r>
    </w:p>
    <w:p w:rsidR="00C03D4C" w:rsidRPr="00814868" w:rsidRDefault="00C03D4C" w:rsidP="00C03D4C">
      <w:r w:rsidRPr="00814868">
        <w:t>El tanque del autotransformador y todos los accesorios deben estar bien sellados para prevenir fugas de aceite, pérdidas de presión de Nitrógeno y entrada de humedad. No se debe someter al tanque del transformador, a una presión mayor que la especificada en la placa de características nominales.</w:t>
      </w:r>
    </w:p>
    <w:p w:rsidR="00C03D4C" w:rsidRPr="00814868" w:rsidRDefault="00C03D4C" w:rsidP="00C03D4C">
      <w:r w:rsidRPr="00814868">
        <w:t>Antes de la prueba, bloquear la válvula aliviadora de presión. Para la prueba de fuga sobre el nivel del aceite, usar una solución de jabón líquido y agua ablandada; utilizar polvo de tiza, para las pruebas bajo el nivel de aceite. Una fuga producirá una caída de presión, luego de varias horas. Sin importar el método de prueba, mantener una cuidadosa observación sobre la presión del tanque para asegurar que no se torne excesiva debido a los cambios de temperatura.</w:t>
      </w:r>
    </w:p>
    <w:p w:rsidR="00C03D4C" w:rsidRPr="00814868" w:rsidRDefault="00C03D4C" w:rsidP="00C03D4C">
      <w:pPr>
        <w:pStyle w:val="Ttulo6"/>
      </w:pPr>
      <w:r w:rsidRPr="00814868">
        <w:t>Empaques</w:t>
      </w:r>
    </w:p>
    <w:p w:rsidR="00C03D4C" w:rsidRPr="00814868" w:rsidRDefault="00C03D4C" w:rsidP="00C03D4C">
      <w:r w:rsidRPr="00814868">
        <w:t>Empaques.- Los empaques de goma deben ser impregnados de acuerdo con las recomendaciones del fabricante. Los empaques de corprene deben ser instalados secos;</w:t>
      </w:r>
    </w:p>
    <w:p w:rsidR="00C03D4C" w:rsidRPr="00814868" w:rsidRDefault="00C03D4C" w:rsidP="00C03D4C">
      <w:r w:rsidRPr="00814868">
        <w:t xml:space="preserve">Uso de grasa (barniz) en los empaques del transformador; y, </w:t>
      </w:r>
    </w:p>
    <w:p w:rsidR="00C03D4C" w:rsidRPr="00814868" w:rsidRDefault="00C03D4C" w:rsidP="00C03D4C">
      <w:r w:rsidRPr="00814868">
        <w:t>Según instrucción del fabricante. Es permitido la aplicación de grasa (barniz) en uno de los lados de los empaques de corprene que tenga movimiento rotativo aplicado directamente sobre el empaque.</w:t>
      </w:r>
    </w:p>
    <w:p w:rsidR="00C03D4C" w:rsidRPr="00814868" w:rsidRDefault="00C03D4C" w:rsidP="00034A04">
      <w:pPr>
        <w:pStyle w:val="Ttulo4"/>
      </w:pPr>
      <w:bookmarkStart w:id="48" w:name="_Toc422465979"/>
      <w:r w:rsidRPr="00814868">
        <w:t>Disyuntores</w:t>
      </w:r>
      <w:bookmarkEnd w:id="48"/>
    </w:p>
    <w:p w:rsidR="00C03D4C" w:rsidRPr="00814868" w:rsidRDefault="00C03D4C" w:rsidP="00034A04">
      <w:pPr>
        <w:pStyle w:val="Ttulo5"/>
      </w:pPr>
      <w:bookmarkStart w:id="49" w:name="_Toc422465980"/>
      <w:r w:rsidRPr="00814868">
        <w:t>Generalidades</w:t>
      </w:r>
      <w:bookmarkEnd w:id="49"/>
    </w:p>
    <w:p w:rsidR="00C03D4C" w:rsidRDefault="00C03D4C" w:rsidP="00C03D4C">
      <w:r w:rsidRPr="00814868">
        <w:t>Los disyuntores que se instalarán en cada subestación son de tipo columna, aislados en gas SF6 y al vacío.</w:t>
      </w:r>
    </w:p>
    <w:p w:rsidR="003605FA" w:rsidRDefault="003605FA" w:rsidP="00C03D4C"/>
    <w:p w:rsidR="003605FA" w:rsidRPr="00814868" w:rsidRDefault="003605FA" w:rsidP="00C03D4C"/>
    <w:p w:rsidR="00C03D4C" w:rsidRPr="00814868" w:rsidRDefault="00C03D4C" w:rsidP="00034A04">
      <w:pPr>
        <w:pStyle w:val="Ttulo5"/>
      </w:pPr>
      <w:r w:rsidRPr="00814868">
        <w:lastRenderedPageBreak/>
        <w:t>Manejo e instalación</w:t>
      </w:r>
    </w:p>
    <w:p w:rsidR="00C03D4C" w:rsidRPr="00814868" w:rsidRDefault="00C03D4C" w:rsidP="00C03D4C">
      <w:r w:rsidRPr="00814868">
        <w:t>El montaje de los disyuntores deberá realizarse de acuerdo a lo especificado en las instrucciones del fabricante, a menos que el supervisor de montaje del fabricante y/o el supervisor de CELEC EP -TRANSELECTRIC recomiende otro procedimiento.</w:t>
      </w:r>
    </w:p>
    <w:p w:rsidR="00C03D4C" w:rsidRPr="00814868" w:rsidRDefault="00C03D4C" w:rsidP="00C03D4C">
      <w:r w:rsidRPr="00814868">
        <w:t>Para el montaje se deben observar las siguientes recomendaciones:</w:t>
      </w:r>
    </w:p>
    <w:p w:rsidR="00C03D4C" w:rsidRPr="00814868" w:rsidRDefault="00C03D4C" w:rsidP="001829BA">
      <w:pPr>
        <w:pStyle w:val="Prrafodelista"/>
        <w:numPr>
          <w:ilvl w:val="0"/>
          <w:numId w:val="21"/>
        </w:numPr>
      </w:pPr>
      <w:r w:rsidRPr="00814868">
        <w:t>Inspección visual de los equipos para detectar posibles daños ocurridos durante el transporte;</w:t>
      </w:r>
    </w:p>
    <w:p w:rsidR="00C03D4C" w:rsidRPr="00814868" w:rsidRDefault="00C03D4C" w:rsidP="001829BA">
      <w:pPr>
        <w:pStyle w:val="Prrafodelista"/>
        <w:numPr>
          <w:ilvl w:val="0"/>
          <w:numId w:val="21"/>
        </w:numPr>
      </w:pPr>
      <w:r w:rsidRPr="00814868">
        <w:t>Verificar que los equipos están completos conforme a los planos del fabricante;</w:t>
      </w:r>
    </w:p>
    <w:p w:rsidR="00C03D4C" w:rsidRPr="00814868" w:rsidRDefault="00C03D4C" w:rsidP="001829BA">
      <w:pPr>
        <w:pStyle w:val="Prrafodelista"/>
        <w:numPr>
          <w:ilvl w:val="0"/>
          <w:numId w:val="21"/>
        </w:numPr>
      </w:pPr>
      <w:r w:rsidRPr="00814868">
        <w:t>Notificar al supervisor del fabricante y/o al de CELEC EP-TRANSELECTRIC, la existencia de cualquier daño físico o discrepancia con los planos del fabricante;</w:t>
      </w:r>
    </w:p>
    <w:p w:rsidR="00C03D4C" w:rsidRPr="00814868" w:rsidRDefault="00C03D4C" w:rsidP="001829BA">
      <w:pPr>
        <w:pStyle w:val="Prrafodelista"/>
        <w:numPr>
          <w:ilvl w:val="0"/>
          <w:numId w:val="21"/>
        </w:numPr>
      </w:pPr>
      <w:r w:rsidRPr="00814868">
        <w:t>Instalar la estructura soporte, verificando la colocación de arandelas planas en todos los pernos de anclaje;</w:t>
      </w:r>
    </w:p>
    <w:p w:rsidR="00C03D4C" w:rsidRPr="00814868" w:rsidRDefault="00C03D4C" w:rsidP="001829BA">
      <w:pPr>
        <w:pStyle w:val="Prrafodelista"/>
        <w:numPr>
          <w:ilvl w:val="0"/>
          <w:numId w:val="21"/>
        </w:numPr>
      </w:pPr>
      <w:r w:rsidRPr="00814868">
        <w:t xml:space="preserve">Izar el disyuntor completo o los polos en forma individual, mediante estrobos o eslingas adecuadas empleando una grúa de suficiente capacidad en tonelaje y altura y ubicar el disyuntor sobre la estructura soporte o bancada, verificar luego su nivelación y alineamiento. Se recomienda antes de cualquier actividad leer las instrucciones del fabricante para  garantizar un correcto izaje y evitar esfuerzos mecánicos dañinos al equipo;   </w:t>
      </w:r>
    </w:p>
    <w:p w:rsidR="00C03D4C" w:rsidRPr="00814868" w:rsidRDefault="00C03D4C" w:rsidP="001829BA">
      <w:pPr>
        <w:pStyle w:val="Prrafodelista"/>
        <w:numPr>
          <w:ilvl w:val="0"/>
          <w:numId w:val="21"/>
        </w:numPr>
      </w:pPr>
      <w:r w:rsidRPr="00814868">
        <w:t xml:space="preserve">En caso de requerir cuñas (lainas, espesores) para nivelación, éstas deberán ser de hierro galvanizado en caliente; y, </w:t>
      </w:r>
    </w:p>
    <w:p w:rsidR="00C03D4C" w:rsidRPr="00814868" w:rsidRDefault="00C03D4C" w:rsidP="001829BA">
      <w:pPr>
        <w:pStyle w:val="Prrafodelista"/>
        <w:numPr>
          <w:ilvl w:val="0"/>
          <w:numId w:val="21"/>
        </w:numPr>
      </w:pPr>
      <w:r w:rsidRPr="00814868">
        <w:t xml:space="preserve">Antes de realizar la conexión del conductor de alta tensión, se deberá primero conectar la puesta a tierra del equipo de manera firme y segura; el cable de conexión (2/0 desnudo de cobre), el conector para el disyuntor, los conectores a la estructura soporte </w:t>
      </w:r>
      <w:r w:rsidR="00B3226D">
        <w:t xml:space="preserve">(mínimo 3 por fase) </w:t>
      </w:r>
      <w:r w:rsidRPr="00814868">
        <w:t xml:space="preserve">y el conector de compresión con el reticulado o malla principal de tierra, deberán incluirse dentro del precio del ítem correspondiente a instalación del disyuntor. </w:t>
      </w:r>
    </w:p>
    <w:p w:rsidR="00C03D4C" w:rsidRPr="00814868" w:rsidRDefault="00C03D4C" w:rsidP="00034A04">
      <w:pPr>
        <w:pStyle w:val="Ttulo4"/>
      </w:pPr>
      <w:bookmarkStart w:id="50" w:name="_Toc422465981"/>
      <w:r w:rsidRPr="00814868">
        <w:t>Seccionadores</w:t>
      </w:r>
      <w:bookmarkEnd w:id="50"/>
    </w:p>
    <w:p w:rsidR="00C03D4C" w:rsidRPr="00814868" w:rsidRDefault="00C03D4C" w:rsidP="00034A04">
      <w:pPr>
        <w:pStyle w:val="Ttulo5"/>
      </w:pPr>
      <w:bookmarkStart w:id="51" w:name="_Toc422465982"/>
      <w:r w:rsidRPr="00814868">
        <w:t>Generalidades</w:t>
      </w:r>
      <w:bookmarkEnd w:id="51"/>
    </w:p>
    <w:p w:rsidR="00C03D4C" w:rsidRPr="00814868" w:rsidRDefault="00C03D4C" w:rsidP="00C03D4C">
      <w:r w:rsidRPr="00814868">
        <w:t>Los seccionadores son para montaje exterior, tripolares, doble apertura lateral, para montaje horizontal, operados en grupo mediante motor.</w:t>
      </w:r>
    </w:p>
    <w:p w:rsidR="00C03D4C" w:rsidRPr="00814868" w:rsidRDefault="00C03D4C" w:rsidP="00C03D4C">
      <w:r w:rsidRPr="00814868">
        <w:t>Los seccionadores se suministran en partes, estructura de soporte, columnas de aisladores, bases, contactos fijos y móviles y mecanismo de operación, en embalajes separados.</w:t>
      </w:r>
    </w:p>
    <w:p w:rsidR="00C03D4C" w:rsidRPr="00814868" w:rsidRDefault="00C03D4C" w:rsidP="00C03D4C">
      <w:r w:rsidRPr="00814868">
        <w:t>Los seccionadores ubicados hacia la salida de las líneas de transmisión estarán provistos de cuchillas de puesta a tierra operadas manualmente en grupo.</w:t>
      </w:r>
    </w:p>
    <w:p w:rsidR="00C03D4C" w:rsidRPr="00814868" w:rsidRDefault="00C03D4C" w:rsidP="00034A04">
      <w:pPr>
        <w:pStyle w:val="Ttulo5"/>
      </w:pPr>
      <w:r w:rsidRPr="00814868">
        <w:t>Instalación</w:t>
      </w:r>
    </w:p>
    <w:p w:rsidR="00C03D4C" w:rsidRPr="00814868" w:rsidRDefault="00C03D4C" w:rsidP="00C03D4C">
      <w:r w:rsidRPr="00814868">
        <w:t xml:space="preserve">El montaje de los seccionadores debe realizarse de acuerdo a lo especificado en el manual del fabricante, y a las instrucciones del supervisor de montaje de CELEC EP - TRANSELECTRIC. </w:t>
      </w:r>
    </w:p>
    <w:p w:rsidR="00C03D4C" w:rsidRPr="00814868" w:rsidRDefault="00C03D4C" w:rsidP="00C03D4C">
      <w:r w:rsidRPr="00814868">
        <w:t>Para la instalación de los seccionadores se debe observar en general las siguientes recomendaciones:</w:t>
      </w:r>
    </w:p>
    <w:p w:rsidR="00C03D4C" w:rsidRPr="00814868" w:rsidRDefault="00C03D4C" w:rsidP="001829BA">
      <w:pPr>
        <w:pStyle w:val="Prrafodelista"/>
        <w:numPr>
          <w:ilvl w:val="0"/>
          <w:numId w:val="22"/>
        </w:numPr>
      </w:pPr>
      <w:r w:rsidRPr="00814868">
        <w:lastRenderedPageBreak/>
        <w:t>Inspeccionar los equipos para detectar posibles daños ocurridos durante el transporte;</w:t>
      </w:r>
    </w:p>
    <w:p w:rsidR="00C03D4C" w:rsidRPr="00814868" w:rsidRDefault="00C03D4C" w:rsidP="001829BA">
      <w:pPr>
        <w:pStyle w:val="Prrafodelista"/>
        <w:numPr>
          <w:ilvl w:val="0"/>
          <w:numId w:val="22"/>
        </w:numPr>
      </w:pPr>
      <w:r w:rsidRPr="00814868">
        <w:t>Verificar que los equipos estén completos, conforme a los planos del fabricante;</w:t>
      </w:r>
    </w:p>
    <w:p w:rsidR="00C03D4C" w:rsidRPr="00814868" w:rsidRDefault="00C03D4C" w:rsidP="001829BA">
      <w:pPr>
        <w:pStyle w:val="Prrafodelista"/>
        <w:numPr>
          <w:ilvl w:val="0"/>
          <w:numId w:val="22"/>
        </w:numPr>
      </w:pPr>
      <w:r w:rsidRPr="00814868">
        <w:t>Notificar al supervisor de CELEC EP-TRANSELECTRIC, la existencia de cualquier daño físico o discrepancia con los planos del fabricante;</w:t>
      </w:r>
    </w:p>
    <w:p w:rsidR="00C03D4C" w:rsidRPr="00814868" w:rsidRDefault="00C03D4C" w:rsidP="001829BA">
      <w:pPr>
        <w:pStyle w:val="Prrafodelista"/>
        <w:numPr>
          <w:ilvl w:val="0"/>
          <w:numId w:val="22"/>
        </w:numPr>
      </w:pPr>
      <w:r w:rsidRPr="00814868">
        <w:t>Instalar la estructura soporte, verificando la colocación de arandelas planas en todos los pernos de anclaje y su nivelación y alineamiento</w:t>
      </w:r>
    </w:p>
    <w:p w:rsidR="00C03D4C" w:rsidRPr="00814868" w:rsidRDefault="00C03D4C" w:rsidP="001829BA">
      <w:pPr>
        <w:pStyle w:val="Prrafodelista"/>
        <w:numPr>
          <w:ilvl w:val="0"/>
          <w:numId w:val="22"/>
        </w:numPr>
      </w:pPr>
      <w:r w:rsidRPr="00814868">
        <w:t xml:space="preserve">Inicialmente ensamblar en piso, sobre cada base, las columnas de aisladores, nivelar y alinear, colocar contactos fijos y móviles, volver a nivelar e izar los polos del seccionador sujetados por eslingas adecuadas, empleando una grúa de suficiente capacidad en tonelaje y altura y fijar el seccionador sobre la estructura soporte verificando su nivelación y alineación. Se recomienda antes de cualquier actividad leer las instrucciones del fabricante para  garantizar un correcto izaje y  evitar esfuerzos mecánicos dañinos al equipo;   </w:t>
      </w:r>
    </w:p>
    <w:p w:rsidR="00C03D4C" w:rsidRPr="00814868" w:rsidRDefault="00C03D4C" w:rsidP="001829BA">
      <w:pPr>
        <w:pStyle w:val="Prrafodelista"/>
        <w:numPr>
          <w:ilvl w:val="0"/>
          <w:numId w:val="22"/>
        </w:numPr>
      </w:pPr>
      <w:r w:rsidRPr="00814868">
        <w:t>En caso de requerir cuñas (lainas y/o espesores) para nivelación, éstas deberán ser de hierro galvanizado en caliente;</w:t>
      </w:r>
    </w:p>
    <w:p w:rsidR="00C03D4C" w:rsidRPr="00814868" w:rsidRDefault="00C03D4C" w:rsidP="001829BA">
      <w:pPr>
        <w:pStyle w:val="Prrafodelista"/>
        <w:numPr>
          <w:ilvl w:val="0"/>
          <w:numId w:val="22"/>
        </w:numPr>
      </w:pPr>
      <w:r w:rsidRPr="00814868">
        <w:t>Los mecanismos de operación se montarán, nivelarán y alinearán sobre los soportes, conforme a los planos;</w:t>
      </w:r>
    </w:p>
    <w:p w:rsidR="00C03D4C" w:rsidRPr="00814868" w:rsidRDefault="00C03D4C" w:rsidP="001829BA">
      <w:pPr>
        <w:pStyle w:val="Prrafodelista"/>
        <w:numPr>
          <w:ilvl w:val="0"/>
          <w:numId w:val="22"/>
        </w:numPr>
      </w:pPr>
      <w:r w:rsidRPr="00814868">
        <w:t>La alineación de los seccionadores operados en grupo será inspeccionada por CELEC EP - TRANSELECTRIC. No deben usarse cuñas para la alineación de los polos. Las conexiones de alta tensión deben realizarse antes de la alineación final de los seccionadores, para prevenir posteriores desalineaciones debidas al peso adicional de los conductores;</w:t>
      </w:r>
    </w:p>
    <w:p w:rsidR="00C03D4C" w:rsidRPr="00814868" w:rsidRDefault="00C03D4C" w:rsidP="001829BA">
      <w:pPr>
        <w:pStyle w:val="Prrafodelista"/>
        <w:numPr>
          <w:ilvl w:val="0"/>
          <w:numId w:val="22"/>
        </w:numPr>
      </w:pPr>
      <w:r w:rsidRPr="00814868">
        <w:t>El mecanismo de operación de los seccionadores, debe ser ajustado de tal manera que todos los polos del seccionador, cierren y abran simultáneamente. Los mecanismos de interbloqueo deben ser regulados y todas las conexiones de empalme apretadas correctamente.</w:t>
      </w:r>
    </w:p>
    <w:p w:rsidR="00C03D4C" w:rsidRPr="00814868" w:rsidRDefault="00C03D4C" w:rsidP="001829BA">
      <w:pPr>
        <w:pStyle w:val="Prrafodelista"/>
        <w:numPr>
          <w:ilvl w:val="0"/>
          <w:numId w:val="22"/>
        </w:numPr>
      </w:pPr>
      <w:r w:rsidRPr="00814868">
        <w:t>Los seccionadores y los mecanismos de operación deben entregarse limpios y engrasados; y,</w:t>
      </w:r>
    </w:p>
    <w:p w:rsidR="00C03D4C" w:rsidRPr="00814868" w:rsidRDefault="00C03D4C" w:rsidP="001829BA">
      <w:pPr>
        <w:pStyle w:val="Prrafodelista"/>
        <w:numPr>
          <w:ilvl w:val="0"/>
          <w:numId w:val="22"/>
        </w:numPr>
      </w:pPr>
      <w:r w:rsidRPr="00814868">
        <w:t>Antes de realizar la conexión del conductor de alta tensión, se deberá primero conectar la puesta a tierra del equipo de manera firme y segura, el cable de conexión (2/0 desnudo de cobre); el conector para el seccionador, los conectores a la estructura soporte y el conector de compresión con el reticulado o malla principal de tierra, deberán incluirse dentro del precio del ítem correspondiente a instalación del seccionador.</w:t>
      </w:r>
    </w:p>
    <w:p w:rsidR="00C03D4C" w:rsidRPr="00814868" w:rsidRDefault="00C03D4C" w:rsidP="00034A04">
      <w:pPr>
        <w:pStyle w:val="Ttulo4"/>
      </w:pPr>
      <w:bookmarkStart w:id="52" w:name="_Toc422465983"/>
      <w:r>
        <w:t>T</w:t>
      </w:r>
      <w:r w:rsidRPr="00814868">
        <w:t>ransformadores de corriente, transformadores de potencial inductivo y transformadores de potencial capacitivo</w:t>
      </w:r>
      <w:bookmarkEnd w:id="52"/>
    </w:p>
    <w:p w:rsidR="00C03D4C" w:rsidRPr="00814868" w:rsidRDefault="00C03D4C" w:rsidP="00034A04">
      <w:pPr>
        <w:pStyle w:val="Ttulo5"/>
      </w:pPr>
      <w:bookmarkStart w:id="53" w:name="_Toc422465984"/>
      <w:r w:rsidRPr="00814868">
        <w:t>Generalidades</w:t>
      </w:r>
      <w:bookmarkEnd w:id="53"/>
    </w:p>
    <w:p w:rsidR="00C03D4C" w:rsidRPr="00814868" w:rsidRDefault="00C03D4C" w:rsidP="00C03D4C">
      <w:r w:rsidRPr="00814868">
        <w:t>Los transformadores para instrumentos son para montaje exterior sobre estructuras metálicas.</w:t>
      </w:r>
    </w:p>
    <w:p w:rsidR="00C03D4C" w:rsidRPr="00814868" w:rsidRDefault="00C03D4C" w:rsidP="00C03D4C">
      <w:r w:rsidRPr="00814868">
        <w:t>Las estructuras de soporte se suministran sin ensamblar.</w:t>
      </w:r>
    </w:p>
    <w:p w:rsidR="00C03D4C" w:rsidRPr="00814868" w:rsidRDefault="00C03D4C" w:rsidP="00034A04">
      <w:pPr>
        <w:pStyle w:val="Ttulo5"/>
      </w:pPr>
      <w:r w:rsidRPr="00814868">
        <w:t>Instalación</w:t>
      </w:r>
    </w:p>
    <w:p w:rsidR="00C03D4C" w:rsidRPr="00814868" w:rsidRDefault="00C03D4C" w:rsidP="00C03D4C">
      <w:r w:rsidRPr="00814868">
        <w:t>El montaje de los transformadores para instrumentos debe realizarse de acuerdo a lo especificado en el manual del fabricante y a las instrucciones del supervisor de montaje de CELEC EP – TRANSELECTRIC.</w:t>
      </w:r>
    </w:p>
    <w:p w:rsidR="00C03D4C" w:rsidRPr="00814868" w:rsidRDefault="00C03D4C" w:rsidP="00C03D4C">
      <w:r w:rsidRPr="00814868">
        <w:t>Para el montaje se deben observar en general las siguientes recomendaciones:</w:t>
      </w:r>
    </w:p>
    <w:p w:rsidR="00C03D4C" w:rsidRPr="00814868" w:rsidRDefault="00C03D4C" w:rsidP="001829BA">
      <w:pPr>
        <w:pStyle w:val="Prrafodelista"/>
        <w:numPr>
          <w:ilvl w:val="0"/>
          <w:numId w:val="23"/>
        </w:numPr>
      </w:pPr>
      <w:r w:rsidRPr="00814868">
        <w:lastRenderedPageBreak/>
        <w:t>Inspeccionar los equipos para detectar posibles daños ocurridos durante el transporte;</w:t>
      </w:r>
    </w:p>
    <w:p w:rsidR="00C03D4C" w:rsidRPr="00814868" w:rsidRDefault="00C03D4C" w:rsidP="001829BA">
      <w:pPr>
        <w:pStyle w:val="Prrafodelista"/>
        <w:numPr>
          <w:ilvl w:val="0"/>
          <w:numId w:val="23"/>
        </w:numPr>
      </w:pPr>
      <w:r w:rsidRPr="00814868">
        <w:t xml:space="preserve">Verificar que los equipos estén completos conforme a los planos del fabricante; </w:t>
      </w:r>
    </w:p>
    <w:p w:rsidR="00C03D4C" w:rsidRPr="00814868" w:rsidRDefault="00C03D4C" w:rsidP="001829BA">
      <w:pPr>
        <w:pStyle w:val="Prrafodelista"/>
        <w:numPr>
          <w:ilvl w:val="0"/>
          <w:numId w:val="23"/>
        </w:numPr>
      </w:pPr>
      <w:r w:rsidRPr="00814868">
        <w:t>Verificar polaridad;</w:t>
      </w:r>
    </w:p>
    <w:p w:rsidR="00C03D4C" w:rsidRPr="00814868" w:rsidRDefault="00C03D4C" w:rsidP="001829BA">
      <w:pPr>
        <w:pStyle w:val="Prrafodelista"/>
        <w:numPr>
          <w:ilvl w:val="0"/>
          <w:numId w:val="23"/>
        </w:numPr>
      </w:pPr>
      <w:r w:rsidRPr="00814868">
        <w:t>Notificar al supervisor de CELEC EP-TRANSELECTRIC, la existencia de cualquier daño físico o discrepancia con los planos del fabricante;</w:t>
      </w:r>
    </w:p>
    <w:p w:rsidR="00C03D4C" w:rsidRPr="00814868" w:rsidRDefault="00C03D4C" w:rsidP="001829BA">
      <w:pPr>
        <w:pStyle w:val="Prrafodelista"/>
        <w:numPr>
          <w:ilvl w:val="0"/>
          <w:numId w:val="23"/>
        </w:numPr>
      </w:pPr>
      <w:r w:rsidRPr="00814868">
        <w:t>Instalar la estructura soporte, verificando la colocación de arandelas planas en todos los pernos de anclaje y su nivelación y alineamiento</w:t>
      </w:r>
    </w:p>
    <w:p w:rsidR="00C03D4C" w:rsidRPr="00814868" w:rsidRDefault="00C03D4C" w:rsidP="001829BA">
      <w:pPr>
        <w:pStyle w:val="Prrafodelista"/>
        <w:numPr>
          <w:ilvl w:val="0"/>
          <w:numId w:val="23"/>
        </w:numPr>
      </w:pPr>
      <w:r w:rsidRPr="00814868">
        <w:t xml:space="preserve">En caso de requerir cuñas (lainas y/o espesores) para nivelación, éstas deberán ser de hierro galvanizado en caliente; </w:t>
      </w:r>
    </w:p>
    <w:p w:rsidR="00C03D4C" w:rsidRPr="00814868" w:rsidRDefault="00C03D4C" w:rsidP="001829BA">
      <w:pPr>
        <w:pStyle w:val="Prrafodelista"/>
        <w:numPr>
          <w:ilvl w:val="0"/>
          <w:numId w:val="23"/>
        </w:numPr>
      </w:pPr>
      <w:r w:rsidRPr="00814868">
        <w:t xml:space="preserve">Levantar Izar el transformador para instrumentos sujetado por eslingas adecuadas, correctamente sujetado, empleando una grúa de suficiente capacidad en tonelaje y altura para realizar este proceso, y montar fijar el transformador sobre la estructura soporte verificando su nivelación, alineación y la marcas de los terminales primarios), de acuerdo a las necesidades operativas. Sujetar o “estrobar” el transformador para instrumentos de los elementos de sujeción presentes en él para esta actividad (orificios para izaje), y de no poseerlos, Se recomienda antes de cualquier actividad leer las instrucciones del fabricante para  garantizar un correcto izaje y evitar esfuerzos mecánicos dañinos al equipo; </w:t>
      </w:r>
    </w:p>
    <w:p w:rsidR="00C03D4C" w:rsidRPr="00814868" w:rsidRDefault="00C03D4C" w:rsidP="001829BA">
      <w:pPr>
        <w:pStyle w:val="Prrafodelista"/>
        <w:numPr>
          <w:ilvl w:val="0"/>
          <w:numId w:val="23"/>
        </w:numPr>
      </w:pPr>
      <w:r w:rsidRPr="00814868">
        <w:t>Seguir las instrucciones del fabricante para la colocación del cabo entre las faldas del cuerpo del transformador en las que se garantice un correcto izaje y no se someta a esfuerzos mecánicos dañinos para el equipo. Generalmente, el cabo para sujeción del transformador se lo coloca entre las últimas faldas del equipo (cercanas a su base), para así reducir los esfuerzos mecánicos al máximo;</w:t>
      </w:r>
    </w:p>
    <w:p w:rsidR="00C03D4C" w:rsidRPr="00814868" w:rsidRDefault="00C03D4C" w:rsidP="001829BA">
      <w:pPr>
        <w:pStyle w:val="Prrafodelista"/>
        <w:numPr>
          <w:ilvl w:val="0"/>
          <w:numId w:val="23"/>
        </w:numPr>
      </w:pPr>
      <w:r w:rsidRPr="00814868">
        <w:t>Antes de realizar la conexión del conductor de alta tensión, se deberá primero conectar la puesta  a tierra del equipo de manera firme y segura, el cable de conexión (2/0 desnudo de cobre); el conector para el transformador de medición y el conector de compresión con el reticulado o malla principal de tierra, deberán incluirse dentro del precio del ítem correspondiente a instalación del transformador de medición;</w:t>
      </w:r>
    </w:p>
    <w:p w:rsidR="00C03D4C" w:rsidRPr="00814868" w:rsidRDefault="00C03D4C" w:rsidP="001829BA">
      <w:pPr>
        <w:pStyle w:val="Prrafodelista"/>
        <w:numPr>
          <w:ilvl w:val="0"/>
          <w:numId w:val="23"/>
        </w:numPr>
      </w:pPr>
      <w:r w:rsidRPr="00814868">
        <w:t>Antes de realizar la conexión del conductor de alta tensión, se deberá primero conectar la puesta a tierra del equipo de manera firme y segura, el cable de conexión (2/0 desnudo de cobre); el conector para el transformador de medición, los conectores a la estructura soporte y el conector de compresión con el reticulado o malla principal de tierra, deberán incluirse dentro del precio del ítem correspondiente a instalación del transformador de medición.</w:t>
      </w:r>
    </w:p>
    <w:p w:rsidR="00C03D4C" w:rsidRPr="00814868" w:rsidRDefault="00C03D4C" w:rsidP="001829BA">
      <w:pPr>
        <w:pStyle w:val="Prrafodelista"/>
        <w:numPr>
          <w:ilvl w:val="0"/>
          <w:numId w:val="23"/>
        </w:numPr>
      </w:pPr>
      <w:r w:rsidRPr="00814868">
        <w:t>En los transformadores de corriente se debe aterrizar siempre un terminal de cada devanado secundario del transformador. Sin embargo, cuando el secundario del transformador esta interconectado, se deberá tener un único punto de aterrizamiento para  prevenir paralelismo accidental con el cable del sistema de puesta a tierra;</w:t>
      </w:r>
    </w:p>
    <w:p w:rsidR="00C03D4C" w:rsidRPr="00814868" w:rsidRDefault="00C03D4C" w:rsidP="001829BA">
      <w:pPr>
        <w:pStyle w:val="Prrafodelista"/>
        <w:numPr>
          <w:ilvl w:val="0"/>
          <w:numId w:val="23"/>
        </w:numPr>
      </w:pPr>
      <w:r w:rsidRPr="00814868">
        <w:t xml:space="preserve">En los transformadores de corriente se debe cortocircuitar siempre el secundario para prevenir voltajes inducidos que podrían ser peligrosos para el personal o causar daños en el transformador; y, </w:t>
      </w:r>
    </w:p>
    <w:p w:rsidR="00C03D4C" w:rsidRPr="00814868" w:rsidRDefault="00C03D4C" w:rsidP="001829BA">
      <w:pPr>
        <w:pStyle w:val="Prrafodelista"/>
        <w:numPr>
          <w:ilvl w:val="0"/>
          <w:numId w:val="23"/>
        </w:numPr>
      </w:pPr>
      <w:r w:rsidRPr="00814868">
        <w:t>El transformador es fijado empleando la base para montaje con pernos y arandelas.  El ajuste debe ser realizado sobre una superficie lisa y nivelada.</w:t>
      </w:r>
    </w:p>
    <w:p w:rsidR="00C03D4C" w:rsidRPr="00FE415E" w:rsidRDefault="00C03D4C" w:rsidP="005B300D">
      <w:pPr>
        <w:pStyle w:val="Ttulo5"/>
      </w:pPr>
      <w:r w:rsidRPr="00FE415E">
        <w:t>Cajas de agrupamiento</w:t>
      </w:r>
    </w:p>
    <w:p w:rsidR="00C03D4C" w:rsidRPr="00814868" w:rsidRDefault="00C03D4C" w:rsidP="00C03D4C">
      <w:r w:rsidRPr="00814868">
        <w:t xml:space="preserve">La sumarización de las corrientes y voltajes de los transformadores de corriente y potencial, se harán realizará en cajas de agrupamiento suministradas por CELEC EP-TRANSELECTRIC, y fijadas en una la estructura metálica soporte del medio para cada grupo de tres transformadores, desde donde se conectan al tablero de control y protección de la posición en la sala de tableros.  Los cables de conexión entre las cajas </w:t>
      </w:r>
      <w:r w:rsidRPr="00814868">
        <w:lastRenderedPageBreak/>
        <w:t xml:space="preserve">de terminales del secundario de cada transformador hasta y la caja de agrupamiento, se los llevará por medio de instalarán en ductos sobrepuestos y subterráneos conforme al detalle de montaje de los planos y que deben incluirse en el costo de montaje del equipo e instalados de acuerdo al detalle de montaje que consta en los planos de montaje. De igual manera se incluirá en el costo de montaje del equipo los ductos requeridos para interconectar la caja de agrupamiento con la canaleta más próxima. Los ductos </w:t>
      </w:r>
      <w:r w:rsidR="00D71611" w:rsidRPr="00814868">
        <w:t>subterráneos</w:t>
      </w:r>
      <w:r w:rsidRPr="00814868">
        <w:t xml:space="preserve"> serán de PVC reforzado, mínimo 1 MPa de resistencia a la presión, para los subterráneos y los ductos exteriores serán metálicos rígidos, galvanizados por inmersión en caliente, con accesorios. </w:t>
      </w:r>
    </w:p>
    <w:p w:rsidR="00C03D4C" w:rsidRPr="00814868" w:rsidRDefault="00C03D4C" w:rsidP="00034A04">
      <w:pPr>
        <w:pStyle w:val="Ttulo4"/>
      </w:pPr>
      <w:bookmarkStart w:id="54" w:name="_Toc422465985"/>
      <w:r>
        <w:t>D</w:t>
      </w:r>
      <w:r w:rsidRPr="00814868">
        <w:t>escargadores de sobretensión (pararrayos)</w:t>
      </w:r>
      <w:bookmarkEnd w:id="54"/>
    </w:p>
    <w:p w:rsidR="00C03D4C" w:rsidRPr="00814868" w:rsidRDefault="00C03D4C" w:rsidP="00034A04">
      <w:pPr>
        <w:pStyle w:val="Ttulo5"/>
      </w:pPr>
      <w:bookmarkStart w:id="55" w:name="_Toc422465986"/>
      <w:r w:rsidRPr="00814868">
        <w:t>Generalidades</w:t>
      </w:r>
      <w:bookmarkEnd w:id="55"/>
    </w:p>
    <w:p w:rsidR="00C03D4C" w:rsidRPr="00814868" w:rsidRDefault="00C03D4C" w:rsidP="00C03D4C">
      <w:r w:rsidRPr="00814868">
        <w:t>Los descargadores de sobretensión son para montaje exterior sobre estructuras metálicas.</w:t>
      </w:r>
    </w:p>
    <w:p w:rsidR="00C03D4C" w:rsidRPr="00814868" w:rsidRDefault="00C03D4C" w:rsidP="00C03D4C">
      <w:r w:rsidRPr="00814868">
        <w:t>Las estructuras de soporte son se suministradas sin ensamblar.</w:t>
      </w:r>
    </w:p>
    <w:p w:rsidR="00C03D4C" w:rsidRPr="00814868" w:rsidRDefault="00C03D4C" w:rsidP="00034A04">
      <w:pPr>
        <w:pStyle w:val="Ttulo5"/>
      </w:pPr>
      <w:r w:rsidRPr="00814868">
        <w:t>Instalación</w:t>
      </w:r>
    </w:p>
    <w:p w:rsidR="00C03D4C" w:rsidRPr="00814868" w:rsidRDefault="00C03D4C" w:rsidP="00C03D4C">
      <w:r w:rsidRPr="00814868">
        <w:t>El montaje de los descargadores de sobretensión deberá realizarse de acuerdo a lo especificado en el manual del fabricante, a menos que el supervisor de montaje de CELEC EP-TRANSELECTRIC, recomiende otro procedimiento.</w:t>
      </w:r>
    </w:p>
    <w:p w:rsidR="00C03D4C" w:rsidRPr="00814868" w:rsidRDefault="00C03D4C" w:rsidP="00C03D4C">
      <w:r w:rsidRPr="00814868">
        <w:t>Para el montaje se deben observar en general las siguientes recomendaciones:</w:t>
      </w:r>
    </w:p>
    <w:p w:rsidR="00C03D4C" w:rsidRPr="00814868" w:rsidRDefault="00C03D4C" w:rsidP="001829BA">
      <w:pPr>
        <w:pStyle w:val="Prrafodelista"/>
        <w:numPr>
          <w:ilvl w:val="0"/>
          <w:numId w:val="24"/>
        </w:numPr>
      </w:pPr>
      <w:r w:rsidRPr="00814868">
        <w:t>Inspeccionar los equipos para detectar posibles daños ocurridos durante el transporte;</w:t>
      </w:r>
    </w:p>
    <w:p w:rsidR="00C03D4C" w:rsidRPr="00814868" w:rsidRDefault="00C03D4C" w:rsidP="001829BA">
      <w:pPr>
        <w:pStyle w:val="Prrafodelista"/>
        <w:numPr>
          <w:ilvl w:val="0"/>
          <w:numId w:val="24"/>
        </w:numPr>
      </w:pPr>
      <w:r w:rsidRPr="00814868">
        <w:t xml:space="preserve">Verificar que los equipos estén completos conforme a los planos del fabricante; </w:t>
      </w:r>
    </w:p>
    <w:p w:rsidR="00C03D4C" w:rsidRPr="00814868" w:rsidRDefault="00C03D4C" w:rsidP="001829BA">
      <w:pPr>
        <w:pStyle w:val="Prrafodelista"/>
        <w:numPr>
          <w:ilvl w:val="0"/>
          <w:numId w:val="24"/>
        </w:numPr>
      </w:pPr>
      <w:r w:rsidRPr="00814868">
        <w:t xml:space="preserve">Notificar al supervisor de CELEC EP-TRANSELECTRIC, la existencia de cualquier daño físico o discrepancia con los planos del fabricante; </w:t>
      </w:r>
    </w:p>
    <w:p w:rsidR="00C03D4C" w:rsidRPr="00814868" w:rsidRDefault="00C03D4C" w:rsidP="001829BA">
      <w:pPr>
        <w:pStyle w:val="Prrafodelista"/>
        <w:numPr>
          <w:ilvl w:val="0"/>
          <w:numId w:val="24"/>
        </w:numPr>
      </w:pPr>
      <w:r w:rsidRPr="00814868">
        <w:t>Instalar la estructura soporte, verificando la colocación de arandelas planas en  todos los pernos de anclaje y su nivelación y alineamiento</w:t>
      </w:r>
    </w:p>
    <w:p w:rsidR="00C03D4C" w:rsidRPr="00814868" w:rsidRDefault="00C03D4C" w:rsidP="001829BA">
      <w:pPr>
        <w:pStyle w:val="Prrafodelista"/>
        <w:numPr>
          <w:ilvl w:val="0"/>
          <w:numId w:val="24"/>
        </w:numPr>
      </w:pPr>
      <w:r w:rsidRPr="00814868">
        <w:t xml:space="preserve">En caso de requerir cuñas (lainas y/o espesores) para nivelación, éstas deberán ser de hierro galvanizado en caliente; </w:t>
      </w:r>
    </w:p>
    <w:p w:rsidR="00C03D4C" w:rsidRPr="00814868" w:rsidRDefault="00C03D4C" w:rsidP="001829BA">
      <w:pPr>
        <w:pStyle w:val="Prrafodelista"/>
        <w:numPr>
          <w:ilvl w:val="0"/>
          <w:numId w:val="24"/>
        </w:numPr>
      </w:pPr>
      <w:r w:rsidRPr="00814868">
        <w:t>Montar las bases aisladores soporte del descargador de sobretensión, siguiendo las instrucciones dadas por el fabricante; respetando y revisando siempre el torque de sujeción necesario para estos elementos;</w:t>
      </w:r>
    </w:p>
    <w:p w:rsidR="00C03D4C" w:rsidRPr="00814868" w:rsidRDefault="00C03D4C" w:rsidP="001829BA">
      <w:pPr>
        <w:pStyle w:val="Prrafodelista"/>
        <w:numPr>
          <w:ilvl w:val="0"/>
          <w:numId w:val="24"/>
        </w:numPr>
      </w:pPr>
      <w:r w:rsidRPr="00814868">
        <w:t xml:space="preserve">Izar el descargador de sobretensión sujetado por eslingas adecuadas, correctamente sujetado, empleando una grúa de suficiente capacidad en tonelaje y altura para realizar este proceso, y montar fijar el descargador sobre la estructura soporte verificando su nivelación y alineación. Se recomienda antes de cualquier actividad leer las instrucciones del fabricante para  garantizar un correcto izaje y evitar esfuerzos mecánicos dañinos al equipo;   </w:t>
      </w:r>
    </w:p>
    <w:p w:rsidR="00C03D4C" w:rsidRPr="00814868" w:rsidRDefault="00C03D4C" w:rsidP="001829BA">
      <w:pPr>
        <w:pStyle w:val="Prrafodelista"/>
        <w:numPr>
          <w:ilvl w:val="0"/>
          <w:numId w:val="24"/>
        </w:numPr>
      </w:pPr>
      <w:r w:rsidRPr="00814868">
        <w:t>Generalmente, el cabo para sujeción del descargador se ubica entre la primera falda del equipo y la cabeza, para así reducir los esfuerzos mecánicos al mínimo;</w:t>
      </w:r>
    </w:p>
    <w:p w:rsidR="00C03D4C" w:rsidRPr="00814868" w:rsidRDefault="00C03D4C" w:rsidP="001829BA">
      <w:pPr>
        <w:pStyle w:val="Prrafodelista"/>
        <w:numPr>
          <w:ilvl w:val="0"/>
          <w:numId w:val="24"/>
        </w:numPr>
      </w:pPr>
      <w:r w:rsidRPr="00814868">
        <w:t>Colocar arandelas planas en todos los pernos de anclaje;</w:t>
      </w:r>
    </w:p>
    <w:p w:rsidR="00C03D4C" w:rsidRPr="00814868" w:rsidRDefault="00C03D4C" w:rsidP="001829BA">
      <w:pPr>
        <w:pStyle w:val="Prrafodelista"/>
        <w:numPr>
          <w:ilvl w:val="0"/>
          <w:numId w:val="24"/>
        </w:numPr>
      </w:pPr>
      <w:r w:rsidRPr="00814868">
        <w:t>En caso de requerir cuñas para nivelación, éstas deberán ser de hierro galvanizado en caliente;</w:t>
      </w:r>
    </w:p>
    <w:p w:rsidR="00C03D4C" w:rsidRPr="00814868" w:rsidRDefault="00C03D4C" w:rsidP="001829BA">
      <w:pPr>
        <w:pStyle w:val="Prrafodelista"/>
        <w:numPr>
          <w:ilvl w:val="0"/>
          <w:numId w:val="24"/>
        </w:numPr>
      </w:pPr>
      <w:r w:rsidRPr="00814868">
        <w:t xml:space="preserve">Montar/instalar el contador de descarga en la estructura soporte del descargador de sobretensión, a una altura de 150 cm desde la base de la estructura, a fin de facilitar con la finalidad de que pueda ser monitoreado con facilidad por a los operadores de la </w:t>
      </w:r>
      <w:r w:rsidRPr="00814868">
        <w:lastRenderedPageBreak/>
        <w:t>instalación; en lo referente a sus en las lecturas de corrientes de fuga y número de descargas;</w:t>
      </w:r>
    </w:p>
    <w:p w:rsidR="00C03D4C" w:rsidRPr="00814868" w:rsidRDefault="00C03D4C" w:rsidP="001829BA">
      <w:pPr>
        <w:pStyle w:val="Prrafodelista"/>
        <w:numPr>
          <w:ilvl w:val="0"/>
          <w:numId w:val="24"/>
        </w:numPr>
      </w:pPr>
      <w:r w:rsidRPr="00814868">
        <w:t>Antes de realizar la conexión del conductor de alta tensión, se deberá primero conectar la puesta a tierra del equipo de manera firme y segura, el cable de conexión (2/0 desnudo de cobre); el conector para el descargador, los conectores a la estructura soporte, los conectores para la entrada y salida del contador de descargas y el conector de compresión con el reticulado o malla principal de tierra, deberán incluirse dentro del precio del ítem correspondiente a instalación del pararrayos.</w:t>
      </w:r>
      <w:r w:rsidR="003605FA">
        <w:t xml:space="preserve"> La conexión para puesta a tierra entre el pararrayo y el contador de descarga debe realizarse con cable de cobre aislado.</w:t>
      </w:r>
    </w:p>
    <w:p w:rsidR="00C03D4C" w:rsidRDefault="00C03D4C" w:rsidP="001829BA">
      <w:pPr>
        <w:pStyle w:val="Prrafodelista"/>
        <w:numPr>
          <w:ilvl w:val="0"/>
          <w:numId w:val="24"/>
        </w:numPr>
      </w:pPr>
      <w:r w:rsidRPr="00814868">
        <w:t>Una vez verificada la conexión a tierra del descargador de sobre tensión, proceder a conectar el conductor de alta tensión al terminal del descargador, empleando el terminal, pernos, tuercas y arandelas galvanizadas, grasa lubricante, laminas bimetálicas (de ser necesarias), que permitan realizar una conexión firme y segura.</w:t>
      </w:r>
    </w:p>
    <w:p w:rsidR="00C03D4C" w:rsidRPr="00814868" w:rsidRDefault="00C03D4C" w:rsidP="00034A04">
      <w:pPr>
        <w:pStyle w:val="Ttulo4"/>
      </w:pPr>
      <w:bookmarkStart w:id="56" w:name="_Toc422465987"/>
      <w:r w:rsidRPr="00814868">
        <w:t>Aisladores</w:t>
      </w:r>
      <w:bookmarkEnd w:id="56"/>
    </w:p>
    <w:p w:rsidR="00C03D4C" w:rsidRPr="00814868" w:rsidRDefault="00C03D4C" w:rsidP="00C03D4C">
      <w:r w:rsidRPr="00814868">
        <w:t xml:space="preserve">Todos los aisladores de suspensión, retención y de soporte de barras deben ser ensamblados e instalados como se indican en los planos.  </w:t>
      </w:r>
    </w:p>
    <w:p w:rsidR="00C03D4C" w:rsidRPr="00814868" w:rsidRDefault="00C03D4C" w:rsidP="00C03D4C">
      <w:r w:rsidRPr="00814868">
        <w:t>No deben usarse aisladores astillados o rotos.</w:t>
      </w:r>
    </w:p>
    <w:p w:rsidR="00C03D4C" w:rsidRPr="00814868" w:rsidRDefault="00C03D4C" w:rsidP="00C03D4C">
      <w:r w:rsidRPr="00814868">
        <w:t xml:space="preserve">Los aisladores con otros defectos serán observados por CELEC EP-TRANSELECTRIC, quien determinará si son utilizables. Previo a su instalación, los aisladores deben estar limpios y para remover el polvo y otros materiales extraños, debe emplearse lanas de acero y paños de limpieza. </w:t>
      </w:r>
    </w:p>
    <w:p w:rsidR="00C03D4C" w:rsidRPr="00814868" w:rsidRDefault="00C03D4C" w:rsidP="00C03D4C">
      <w:r w:rsidRPr="00814868">
        <w:t>Inmediatamente antes de que el equipo sea energizado, las superficies de porcelana deben ser pulidas hasta obtener un acabado brillante y las superficies metálicas limpiarse de cualquier contaminación.</w:t>
      </w:r>
    </w:p>
    <w:p w:rsidR="00C03D4C" w:rsidRPr="00814868" w:rsidRDefault="00C03D4C" w:rsidP="00034A04">
      <w:pPr>
        <w:pStyle w:val="Ttulo4"/>
      </w:pPr>
      <w:bookmarkStart w:id="57" w:name="_Toc422465988"/>
      <w:r w:rsidRPr="00814868">
        <w:t>Barras terciarias</w:t>
      </w:r>
      <w:bookmarkEnd w:id="57"/>
    </w:p>
    <w:p w:rsidR="00C03D4C" w:rsidRPr="00814868" w:rsidRDefault="00C03D4C" w:rsidP="00C03D4C">
      <w:r w:rsidRPr="00814868">
        <w:t>La instalación de barras terciarias incluirá los aisladores para soporte y los aisladores de suspensión, conductores aéreos de aluminio para fases y neutro, conductores en tensión, banco detector de fallas a tierra, fusibles, disyuntor, seccionadores, resistencias, transformadores de medida, pararrayos y accesorios misceláneos.</w:t>
      </w:r>
    </w:p>
    <w:p w:rsidR="00C03D4C" w:rsidRPr="00814868" w:rsidRDefault="00C03D4C" w:rsidP="00034A04">
      <w:pPr>
        <w:pStyle w:val="Ttulo3"/>
      </w:pPr>
      <w:bookmarkStart w:id="58" w:name="_Toc422465989"/>
      <w:bookmarkStart w:id="59" w:name="_Toc436385224"/>
      <w:r w:rsidRPr="00814868">
        <w:t>Medida y forma de pago montaje de equipos de alta tensión</w:t>
      </w:r>
      <w:bookmarkEnd w:id="58"/>
      <w:bookmarkEnd w:id="59"/>
    </w:p>
    <w:p w:rsidR="00C03D4C" w:rsidRPr="00814868" w:rsidRDefault="00C03D4C" w:rsidP="00C03D4C">
      <w:r w:rsidRPr="00814868">
        <w:t>El servicio requerido para la instalación de equipos de alta tensión y de servicios auxiliares, se incluirán en los precios unitarios cotizados en la Lista de Cantidades para cada ítem, ejecutado a satisfacción de la Fiscalización.</w:t>
      </w:r>
    </w:p>
    <w:p w:rsidR="00C03D4C" w:rsidRPr="00814868" w:rsidRDefault="00C03D4C" w:rsidP="00C03D4C">
      <w:r w:rsidRPr="00814868">
        <w:t xml:space="preserve">Estos precios unitarios deben incluir: toda la mano de obra, equipos y herramientas; la carga, descarga, transporte hasta el sitio de instalación, el almacenamiento; las facilidades necesarias; el ensamblaje de las partes, el montaje, la calibración y ajuste de equipo e instrumentos: las reparaciones y/o adaptaciones menores y repintado cuando se requiera. Se incluirá en el costo de montaje del equipo los ductos requeridos para interconectar la caja de accionamiento del mecanismo de operación, control o agrupamiento con la canaleta más próxima, los ductos serán de PVC reforzado mínimo 1 mpa para los subterráneos y metálicos rígidos galvanizados, con sus accesorios, para los </w:t>
      </w:r>
      <w:r w:rsidRPr="00814868">
        <w:lastRenderedPageBreak/>
        <w:t>exteriores. Si adicionalmente a los materiales y equipos descritos en esta sección y/o en la Lista de Cantidades, se requieren otros para completar el servicio, estos serán suministrados e instalados por el/la Contratista, y su costo debe estar incluido en los precios unitarios de los ítems en los cuales dichos materiales y equipos son requeridos.</w:t>
      </w:r>
    </w:p>
    <w:p w:rsidR="00C03D4C" w:rsidRPr="00814868" w:rsidRDefault="00C03D4C" w:rsidP="00C03D4C">
      <w:r w:rsidRPr="00814868">
        <w:t>Los precios unitarios deben incluir todos los costos para completar el trabajo en forma satisfactoria, de acuerdo con los planos, estas especificaciones y las recomendaciones e instrucciones de los fabricantes.</w:t>
      </w:r>
    </w:p>
    <w:p w:rsidR="00C03D4C" w:rsidRPr="00814868" w:rsidRDefault="00C03D4C" w:rsidP="00034A04">
      <w:pPr>
        <w:pStyle w:val="Ttulo4"/>
      </w:pPr>
      <w:bookmarkStart w:id="60" w:name="_Toc422465990"/>
      <w:r w:rsidRPr="00814868">
        <w:t>Medida y pago de equipo eléctrico primario</w:t>
      </w:r>
      <w:bookmarkEnd w:id="60"/>
    </w:p>
    <w:p w:rsidR="00C03D4C" w:rsidRPr="00814868" w:rsidRDefault="00C03D4C" w:rsidP="00C03D4C">
      <w:r w:rsidRPr="00814868">
        <w:t>Se incluye bajo esta denominación el siguiente equipo: autotransformadores de potencia, disyuntores, seccionadores, divisores de potencial capacitivo, transformadores de potencial inductivo, transformadores de corriente, pararrayos, aisladores soportes, transformadores de servicios auxiliares y grupo generador de emergencia.</w:t>
      </w:r>
    </w:p>
    <w:p w:rsidR="00C03D4C" w:rsidRPr="00814868" w:rsidRDefault="00C03D4C" w:rsidP="00C03D4C">
      <w:r w:rsidRPr="00814868">
        <w:t>La instalación del equipo primario se medirá por el número de cada tipo de equipo o conjunto de equipos, completos según se definen en la Lista de Cantidades y en los planos, instalados y probados.</w:t>
      </w:r>
    </w:p>
    <w:p w:rsidR="00C03D4C" w:rsidRPr="00814868" w:rsidRDefault="00C03D4C" w:rsidP="00C03D4C">
      <w:r w:rsidRPr="00814868">
        <w:t>En el precio unitario debe estar incluido además todos los costos asociados con las siguientes tareas, según sean aplicables a cada caso: limpieza de pernos de anclaje, instalación sobre la fundación o soporte; montaje de la estructura de soporte, alineación y nivelación; instalación de bushings, instalación y ensamblaje de accesorios según se muestra en los planos; chequeos de dispositivos; llenado de aceite; llenado de SF6, alambrado; suministro e instalación de ductos y sus accesorios desde las canaletas hasta las cajas terminales; instalación de los conductores aéreos que conectan los equipos entre sí y los equipos a las barras y en general todos  los conductores aéreos  asociados con el equipo y con la posición a la que pertenece el equipo, (la instalación de barras de tensión, e hilos de guarda que no son parte de la posición a la que pertenece el equipo se pagará por separado) instalación de las cadenas de aisladores y ensamblajes para sujeción de conductores y; sujeción a las grapas y/o mufas terminales, provisión e instalación del conductor, conector para el equipo y conector con el reticulado para la conexión del equipo a la malla principal de puesta a tierra (tipo de conexión de las derivaciones a la malla principal, debe ser a compresión); incluyendo el suministro de todos los materiales y la ejecución de las conexiones que se requieran; instalación de letreros de identificación; reparaciones y/o adaptaciones menores, repintado cuando se requiera, calibración y ajustes.</w:t>
      </w:r>
    </w:p>
    <w:p w:rsidR="00C03D4C" w:rsidRPr="00814868" w:rsidRDefault="00C03D4C" w:rsidP="00C03D4C">
      <w:r w:rsidRPr="00814868">
        <w:t>El precio de la instalación de los autotransformadores debe incluir, el montaje de los pararrayos de los lados de alta y media tensión con sus respectivos contadores de descarga, según se indica en los planos. Además este precio debe incluir, la instalación de todas las conexiones aéreas en los lados de alta y media tensión.</w:t>
      </w:r>
    </w:p>
    <w:p w:rsidR="00C03D4C" w:rsidRPr="00814868" w:rsidRDefault="00C03D4C" w:rsidP="00C03D4C">
      <w:r w:rsidRPr="00814868">
        <w:t>Para efectos de avance y facturación del montaje del equipo eléctrico primario, se reconocerán los siguientes porcentajes según se hayan completado satisfactoriamente las actividades que se describen a continuación:</w:t>
      </w:r>
    </w:p>
    <w:p w:rsidR="00C03D4C" w:rsidRPr="00814868" w:rsidRDefault="00C03D4C" w:rsidP="00C03D4C">
      <w:r w:rsidRPr="00814868">
        <w:t>Para autotransformador de potencia, transformadores de potencia y transformadores de servicios auxiliares:</w:t>
      </w:r>
    </w:p>
    <w:p w:rsidR="00FF212C" w:rsidRDefault="00FF212C" w:rsidP="00C03D4C"/>
    <w:p w:rsidR="00C03D4C" w:rsidRPr="00814868" w:rsidRDefault="00C03D4C" w:rsidP="00C03D4C">
      <w:r w:rsidRPr="00814868">
        <w:lastRenderedPageBreak/>
        <w:t>Armado completo y conexión a tierra                            </w:t>
      </w:r>
      <w:r w:rsidRPr="00814868">
        <w:tab/>
      </w:r>
      <w:r w:rsidRPr="00814868">
        <w:tab/>
      </w:r>
      <w:r>
        <w:tab/>
      </w:r>
      <w:r w:rsidRPr="00814868">
        <w:t>40%;</w:t>
      </w:r>
    </w:p>
    <w:p w:rsidR="00C03D4C" w:rsidRPr="00814868" w:rsidRDefault="00C03D4C" w:rsidP="00C03D4C">
      <w:r w:rsidRPr="00814868">
        <w:t xml:space="preserve">Vacío, secado, tratamiento de aceite y llenado                       </w:t>
      </w:r>
      <w:r w:rsidRPr="00814868">
        <w:tab/>
      </w:r>
      <w:r w:rsidRPr="00814868">
        <w:tab/>
        <w:t>35%;</w:t>
      </w:r>
    </w:p>
    <w:p w:rsidR="00C03D4C" w:rsidRPr="00814868" w:rsidRDefault="00C03D4C" w:rsidP="00C03D4C">
      <w:r w:rsidRPr="00814868">
        <w:t>Montaje de pararrayos, barras auxiliares y conexión a barras</w:t>
      </w:r>
      <w:r>
        <w:tab/>
      </w:r>
      <w:r>
        <w:tab/>
      </w:r>
      <w:r w:rsidRPr="00814868">
        <w:t xml:space="preserve">15%; </w:t>
      </w:r>
    </w:p>
    <w:p w:rsidR="00C03D4C" w:rsidRPr="00814868" w:rsidRDefault="00C03D4C" w:rsidP="00C03D4C">
      <w:r w:rsidRPr="00814868">
        <w:t>Terminaciones, retoques de pintura y pruebas</w:t>
      </w:r>
      <w:r w:rsidRPr="00D26C7C">
        <w:t xml:space="preserve"> </w:t>
      </w:r>
      <w:r w:rsidRPr="00814868">
        <w:t>del equipo </w:t>
      </w:r>
      <w:r>
        <w:tab/>
      </w:r>
      <w:r>
        <w:tab/>
      </w:r>
      <w:r>
        <w:tab/>
      </w:r>
      <w:r w:rsidRPr="00814868">
        <w:t>10%; y,</w:t>
      </w:r>
    </w:p>
    <w:p w:rsidR="00C03D4C" w:rsidRPr="00814868" w:rsidRDefault="00C03D4C" w:rsidP="00C03D4C">
      <w:r w:rsidRPr="00814868">
        <w:t>Equipos para posiciones de 230, 138, 69 y 13.8 KV:</w:t>
      </w:r>
    </w:p>
    <w:p w:rsidR="00C03D4C" w:rsidRPr="00814868" w:rsidRDefault="00C03D4C" w:rsidP="00D71611">
      <w:r w:rsidRPr="00814868">
        <w:t>Montaje de equipos y accesorios</w:t>
      </w:r>
      <w:r w:rsidRPr="00814868">
        <w:tab/>
      </w:r>
      <w:r w:rsidRPr="00814868">
        <w:tab/>
      </w:r>
      <w:r w:rsidRPr="00814868">
        <w:tab/>
        <w:t xml:space="preserve">        </w:t>
      </w:r>
      <w:r>
        <w:tab/>
      </w:r>
      <w:r w:rsidRPr="00814868">
        <w:tab/>
      </w:r>
      <w:r w:rsidR="00D71611">
        <w:tab/>
      </w:r>
      <w:r w:rsidRPr="00814868">
        <w:t>60%;</w:t>
      </w:r>
    </w:p>
    <w:p w:rsidR="00C03D4C" w:rsidRPr="00814868" w:rsidRDefault="00D71611" w:rsidP="00C03D4C">
      <w:r>
        <w:t xml:space="preserve"> </w:t>
      </w:r>
      <w:r w:rsidR="00C03D4C" w:rsidRPr="00814868">
        <w:t>Calibraciones y ajustes de equipos</w:t>
      </w:r>
      <w:r w:rsidR="00C03D4C" w:rsidRPr="00814868">
        <w:tab/>
      </w:r>
      <w:r w:rsidR="00C03D4C" w:rsidRPr="00814868">
        <w:tab/>
      </w:r>
      <w:r w:rsidR="00C03D4C" w:rsidRPr="00814868">
        <w:tab/>
        <w:t xml:space="preserve">          </w:t>
      </w:r>
      <w:r w:rsidR="00C03D4C">
        <w:tab/>
      </w:r>
      <w:r w:rsidR="00C03D4C" w:rsidRPr="00814868">
        <w:tab/>
      </w:r>
      <w:r>
        <w:tab/>
      </w:r>
      <w:r w:rsidR="00C03D4C" w:rsidRPr="00814868">
        <w:t xml:space="preserve">40%;     </w:t>
      </w:r>
    </w:p>
    <w:p w:rsidR="00C03D4C" w:rsidRPr="00814868" w:rsidRDefault="00C03D4C" w:rsidP="00D71611">
      <w:r w:rsidRPr="00814868">
        <w:t>Para estos equipos se entiende:</w:t>
      </w:r>
    </w:p>
    <w:p w:rsidR="00C03D4C" w:rsidRPr="00814868" w:rsidRDefault="00C03D4C" w:rsidP="005B300D">
      <w:r w:rsidRPr="00D26C7C">
        <w:rPr>
          <w:b/>
        </w:rPr>
        <w:t>Montaje de equipos y accesorios:</w:t>
      </w:r>
      <w:r w:rsidRPr="00814868">
        <w:t xml:space="preserve"> transporte, montaje de soportes; instalación sobre la fundación o el soporte; instalación de bushings y accesorios del equipo; vacío, secado, tratamiento de aceite y llenado de los equipos que lo requieran; montaje de los accesorios: comprobación de dispositivos; alambrado e instalación de ductos hasta cajas terminales; instalación de conductores aéreos; cadenas de aisladores; puesta a tierra y conexión a la malla principal.     </w:t>
      </w:r>
    </w:p>
    <w:p w:rsidR="00C03D4C" w:rsidRPr="00814868" w:rsidRDefault="00C03D4C" w:rsidP="005B300D">
      <w:r w:rsidRPr="00D26C7C">
        <w:rPr>
          <w:b/>
        </w:rPr>
        <w:t>Calibración y ajustes</w:t>
      </w:r>
      <w:r w:rsidRPr="00814868">
        <w:t xml:space="preserve">: trabajo de detalle: en equipos para calibrar operaciones de apertura y cierre, acoplamiento de contactos y cuchillas, interbloqueos mecánicos de cuchillas, comprobación de estado de contactos para operaciones de seccionadores, etc. </w:t>
      </w:r>
    </w:p>
    <w:p w:rsidR="00C03D4C" w:rsidRPr="00814868" w:rsidRDefault="00C03D4C" w:rsidP="005B300D">
      <w:r w:rsidRPr="00D26C7C">
        <w:rPr>
          <w:b/>
        </w:rPr>
        <w:t>Pruebas eléctricas de equipo primario:</w:t>
      </w:r>
      <w:r w:rsidRPr="00814868">
        <w:t xml:space="preserve"> son las descritas anteriormente y se orientan a determinar que los equipos de alta tensión cumplan con los parámetros técnicos requeridos previa su puesta en operación.</w:t>
      </w:r>
    </w:p>
    <w:p w:rsidR="00C03D4C" w:rsidRPr="00814868" w:rsidRDefault="00C03D4C" w:rsidP="00D71611">
      <w:r w:rsidRPr="00D26C7C">
        <w:rPr>
          <w:b/>
        </w:rPr>
        <w:t>Pruebas prefuncionales:</w:t>
      </w:r>
      <w:r w:rsidRPr="00814868">
        <w:t xml:space="preserve"> destinadas a verificar el correcto cableado y conexionado de conductores y el funcionamiento de los equipos a realizarse en dos instancias: nivel 0 (patio) que involucra las pruebas de operación y funcionamiento de los equipos con comandos desde los tableros locales de cada equipo, y nivel 1 (casetas de patio) que involucra las pruebas de operación y funcionamiento de los equipos con comandos realizados desde los controladores de bahía que forman parte de los tableros de protección, control y medición ubicados en las casetas de patio. Las pruebas de inyección primaria se realizarán con inyección en el primario de los transformadores de corriente y potencial y medición en el secundario de éstos.  Las pruebas de inyección secundaria se realizarán con inyección en el secundario de los transformadores de corriente y potencial y medición tanto en la caja de agrupamiento de los transformadores como en las borneras frontera de los tableros de protección, control y medición ubicados en las casetas de patio.  La solución de pendientes y terminaciones  implica resolver involucra la instalación de letreros, reparaciones y/o adaptaciones menores y repintadas, calibraciones, ajustes, pruebas particulares de cada equipo y demás requerimientos específicos realizados por la Supervisión y Fiscalización de obra.</w:t>
      </w:r>
    </w:p>
    <w:p w:rsidR="00C03D4C" w:rsidRPr="00814868" w:rsidRDefault="00C03D4C" w:rsidP="00D71611">
      <w:r w:rsidRPr="00D26C7C">
        <w:rPr>
          <w:b/>
        </w:rPr>
        <w:t>Pruebas funcionales y de integración:</w:t>
      </w:r>
      <w:r w:rsidRPr="00814868">
        <w:t xml:space="preserve"> comprobación del funcionamiento integral de los equipos del sistema eléctrico instalado de acuerdo a protocolos establecidos por CELEC EP - TRANSELECTRIC (el Contratista únicamente proveerá el personal de apoyo para la realización de estas pruebas).</w:t>
      </w:r>
    </w:p>
    <w:p w:rsidR="00C03D4C" w:rsidRPr="00814868" w:rsidRDefault="00C03D4C" w:rsidP="00C03D4C">
      <w:pPr>
        <w:pStyle w:val="Ttulo2"/>
      </w:pPr>
      <w:bookmarkStart w:id="61" w:name="_Toc422465991"/>
      <w:bookmarkStart w:id="62" w:name="_Toc436385225"/>
      <w:r w:rsidRPr="00814868">
        <w:lastRenderedPageBreak/>
        <w:t>MONTAJE DE CONDUCTORES Y CABLES DE ALTA TENSIÓN</w:t>
      </w:r>
      <w:bookmarkEnd w:id="61"/>
      <w:bookmarkEnd w:id="62"/>
    </w:p>
    <w:p w:rsidR="00C03D4C" w:rsidRPr="00814868" w:rsidRDefault="00C03D4C" w:rsidP="00034A04">
      <w:pPr>
        <w:pStyle w:val="Ttulo3"/>
      </w:pPr>
      <w:bookmarkStart w:id="63" w:name="_Toc422465992"/>
      <w:bookmarkStart w:id="64" w:name="_Toc436385226"/>
      <w:r w:rsidRPr="00814868">
        <w:t>Conexiones de barras y cables de alta tensión</w:t>
      </w:r>
      <w:bookmarkEnd w:id="63"/>
      <w:bookmarkEnd w:id="64"/>
    </w:p>
    <w:p w:rsidR="00C03D4C" w:rsidRPr="00814868" w:rsidRDefault="00C03D4C" w:rsidP="00034A04">
      <w:pPr>
        <w:pStyle w:val="Ttulo4"/>
      </w:pPr>
      <w:bookmarkStart w:id="65" w:name="_Toc422465993"/>
      <w:r w:rsidRPr="00814868">
        <w:t>Generalidades</w:t>
      </w:r>
      <w:bookmarkEnd w:id="65"/>
    </w:p>
    <w:p w:rsidR="00C03D4C" w:rsidRPr="00814868" w:rsidRDefault="00C03D4C" w:rsidP="00C03D4C">
      <w:r w:rsidRPr="00814868">
        <w:t>Las conexiones de las barras y cables a los equipos de alta tensión deben ser efectuadas de tal manera que no causen ninguna tensión mecánica sobre los aisladores o equipos, cuando se realicen las conexiones finales ni siquiera en la eventualidad de un cortocircuito. Se deben manipular con cuidado los aparatos provistos de boquillas (bushings) o aisladores de porcelana para prevenir que éstos se astillen, rajen o sufran otros daños en la superficie cristalizada. Las curvaturas en los cables serán con un radio no menor que 6 veces el diámetro del cable. Las curvas para barras tubulares rígidas deben ser hechas en fábrica.</w:t>
      </w:r>
    </w:p>
    <w:p w:rsidR="00C03D4C" w:rsidRPr="00814868" w:rsidRDefault="00C03D4C" w:rsidP="00C03D4C">
      <w:r w:rsidRPr="00814868">
        <w:t>Las conexiones a las boquillas (bushings) de los disyuntores deben ser realizadas con cable BLUEBELL, en forma cuidadosa de manera que sea similar al detalle indicado en los planos.</w:t>
      </w:r>
    </w:p>
    <w:p w:rsidR="00C03D4C" w:rsidRPr="00814868" w:rsidRDefault="00C03D4C" w:rsidP="00034A04">
      <w:pPr>
        <w:pStyle w:val="Ttulo3"/>
      </w:pPr>
      <w:bookmarkStart w:id="66" w:name="_Toc422465994"/>
      <w:bookmarkStart w:id="67" w:name="_Toc436385227"/>
      <w:r w:rsidRPr="00814868">
        <w:t>Tensado de conductores e hilos de guarda</w:t>
      </w:r>
      <w:bookmarkEnd w:id="66"/>
      <w:bookmarkEnd w:id="67"/>
    </w:p>
    <w:p w:rsidR="00C03D4C" w:rsidRPr="00814868" w:rsidRDefault="00C03D4C" w:rsidP="00034A04">
      <w:pPr>
        <w:pStyle w:val="Ttulo4"/>
      </w:pPr>
      <w:bookmarkStart w:id="68" w:name="_Toc422465995"/>
      <w:r w:rsidRPr="00814868">
        <w:t>Generalidades</w:t>
      </w:r>
      <w:bookmarkEnd w:id="68"/>
    </w:p>
    <w:p w:rsidR="00C03D4C" w:rsidRPr="00814868" w:rsidRDefault="00C03D4C" w:rsidP="00C03D4C">
      <w:r w:rsidRPr="00814868">
        <w:t>Los conductores aéreos, tanto cables de guarda como conductores de fase, deben ser instalados de acuerdo con los planos.</w:t>
      </w:r>
    </w:p>
    <w:p w:rsidR="00C03D4C" w:rsidRPr="00814868" w:rsidRDefault="00C03D4C" w:rsidP="00C03D4C">
      <w:r w:rsidRPr="00814868">
        <w:t>Todos los elementos que se utilizan para instalar y tender el cable deben ser aprobados por la Fiscalización y tendrán acabados que impidan cualquier daño a los cables.</w:t>
      </w:r>
    </w:p>
    <w:p w:rsidR="00C03D4C" w:rsidRPr="00814868" w:rsidRDefault="00C03D4C" w:rsidP="00C03D4C">
      <w:r w:rsidRPr="00814868">
        <w:t>Las conexiones de las barras y cables a los equipos de alta tensión deben ser efectuadas de tal manera que no causen ninguna tensión mecánica sobre los aisladores o equipos cuando se realicen las conexiones finales. Se deben manipular con cuidado los aparatos provistos de boquillas (bushings) o aisladores de porcelana para prevenir que éstos se astillen, rajen o sufran otros daños, en la superficie cristalizada. Las curvaturas en los cables serán con un radio no menor que 6 veces el diámetro del cable. Las curvas para barras tubulares rígidas deben ser hechas en fábrica.</w:t>
      </w:r>
    </w:p>
    <w:p w:rsidR="00C03D4C" w:rsidRPr="00814868" w:rsidRDefault="00C03D4C" w:rsidP="00034A04">
      <w:pPr>
        <w:pStyle w:val="Ttulo4"/>
      </w:pPr>
      <w:bookmarkStart w:id="69" w:name="_Toc422465996"/>
      <w:r>
        <w:t>C</w:t>
      </w:r>
      <w:r w:rsidRPr="00814868">
        <w:t>onductores de aluminio</w:t>
      </w:r>
      <w:bookmarkEnd w:id="69"/>
    </w:p>
    <w:p w:rsidR="00C03D4C" w:rsidRPr="00814868" w:rsidRDefault="00C03D4C" w:rsidP="00C03D4C">
      <w:r w:rsidRPr="00814868">
        <w:t xml:space="preserve">Los conductores de aluminio deben estar limpios y cubiertos con grasa grafitada antes de que se efectúen las uniones de compresión o empernadas. La grasa será suministrada por el/la Contratista y debe ser aprobada por el Supervisor de CELEC EP-TRANSELECTRIC. </w:t>
      </w:r>
    </w:p>
    <w:p w:rsidR="00C03D4C" w:rsidRPr="00814868" w:rsidRDefault="00C03D4C" w:rsidP="00034A04">
      <w:pPr>
        <w:pStyle w:val="Ttulo5"/>
      </w:pPr>
      <w:bookmarkStart w:id="70" w:name="_Toc422465997"/>
      <w:r w:rsidRPr="00814868">
        <w:t>Preparación de los conectores</w:t>
      </w:r>
      <w:bookmarkEnd w:id="70"/>
    </w:p>
    <w:p w:rsidR="00C03D4C" w:rsidRPr="00814868" w:rsidRDefault="00C03D4C" w:rsidP="00C03D4C">
      <w:r w:rsidRPr="00814868">
        <w:t>Las superficies de contacto de todas las grapas y de las conexiones empernadas deben ser preparadas y conectadas de acuerdo a las recomendaciones de los fabricantes.</w:t>
      </w:r>
    </w:p>
    <w:p w:rsidR="00C03D4C" w:rsidRPr="00814868" w:rsidRDefault="00C03D4C" w:rsidP="00034A04">
      <w:pPr>
        <w:pStyle w:val="Ttulo5"/>
      </w:pPr>
      <w:bookmarkStart w:id="71" w:name="_Toc422465998"/>
      <w:r w:rsidRPr="00814868">
        <w:t>Precauciones de seguridad</w:t>
      </w:r>
      <w:bookmarkEnd w:id="71"/>
    </w:p>
    <w:p w:rsidR="00C03D4C" w:rsidRPr="00814868" w:rsidRDefault="00C03D4C" w:rsidP="00C03D4C">
      <w:r w:rsidRPr="00814868">
        <w:t xml:space="preserve">Se instalarán puestas a tierra en ambos extremos del vano en el cual se está trabajando. Todas las puestas a tierra deben ser instaladas firmemente para evitar una conexión </w:t>
      </w:r>
      <w:r w:rsidRPr="00814868">
        <w:lastRenderedPageBreak/>
        <w:t>suelta o intermitente y debe quedar visible para inspección y ser de materiales tales como alambre de aluminio desnudo, alambr</w:t>
      </w:r>
      <w:r>
        <w:t xml:space="preserve">e cubierto con </w:t>
      </w:r>
      <w:r w:rsidR="00D71611">
        <w:t>plástico blanco o</w:t>
      </w:r>
      <w:r w:rsidR="00D71611" w:rsidRPr="00814868">
        <w:t xml:space="preserve"> amarillo y</w:t>
      </w:r>
      <w:r w:rsidR="00D71611">
        <w:t>,</w:t>
      </w:r>
      <w:r w:rsidR="00D71611" w:rsidRPr="00814868">
        <w:t xml:space="preserve"> marcado</w:t>
      </w:r>
      <w:r w:rsidRPr="00814868">
        <w:t xml:space="preserve"> con banderas rojas de tela colocada en lugares visibles sobre el conductor en el punto de instalación. Todas las puestas a tierra y las banderas rojas serán retiradas tan pronto como ellas no sean necesarias para la protección.</w:t>
      </w:r>
    </w:p>
    <w:p w:rsidR="00C03D4C" w:rsidRPr="00814868" w:rsidRDefault="00C03D4C" w:rsidP="00C03D4C">
      <w:r w:rsidRPr="00814868">
        <w:t>Todo el equipo para halado y tensado deben ser puestos a tierra en forma segura y efectiva por medio de puestas a tierra enterradas y unidas al equipo Deben usarse al menos dos de estas puestas a tierra, tanto en el equipo de halado como de tensado.</w:t>
      </w:r>
    </w:p>
    <w:p w:rsidR="00C03D4C" w:rsidRPr="00814868" w:rsidRDefault="00C03D4C" w:rsidP="00C03D4C">
      <w:r w:rsidRPr="00814868">
        <w:t>Se instalará un tipo de puesta a tierra móvil, para que se ponga a tierra segura y constantemente, cada conductor y el cable de guarda.</w:t>
      </w:r>
    </w:p>
    <w:p w:rsidR="00C03D4C" w:rsidRPr="00814868" w:rsidRDefault="00C03D4C" w:rsidP="00C03D4C">
      <w:r w:rsidRPr="00814868">
        <w:t>Las cuadrillas de engrapado y quienes trabajen sobre conductores o cables de guarda, deben ser protegidos con puestas a tierra individuales del tipo grapa, colocado con pértiga de trabajo en caliente, en cada sitio de trabajo.</w:t>
      </w:r>
    </w:p>
    <w:p w:rsidR="00C03D4C" w:rsidRPr="00814868" w:rsidRDefault="00C03D4C" w:rsidP="00C03D4C">
      <w:r w:rsidRPr="00814868">
        <w:t>Las puestas a tierra de protección personal no podrán considerarse suficientes para proveer protección total a una cuadrilla contra una descarga eléctrica directa o contra una descarga que ocurra dentro de su área. No debe trabajarse cuando exista indicación de tormentas eléctricas en el área.</w:t>
      </w:r>
    </w:p>
    <w:p w:rsidR="00C03D4C" w:rsidRPr="00814868" w:rsidRDefault="00C03D4C" w:rsidP="00C03D4C">
      <w:r w:rsidRPr="00814868">
        <w:t>Deben considerarse medidas alternativas que ofrezcan igual o mayor protección.</w:t>
      </w:r>
    </w:p>
    <w:p w:rsidR="00C03D4C" w:rsidRPr="00814868" w:rsidRDefault="00C03D4C" w:rsidP="00034A04">
      <w:pPr>
        <w:pStyle w:val="Ttulo5"/>
      </w:pPr>
      <w:bookmarkStart w:id="72" w:name="_Toc422465999"/>
      <w:r w:rsidRPr="00814868">
        <w:t>Flechas y tensión</w:t>
      </w:r>
      <w:bookmarkEnd w:id="72"/>
    </w:p>
    <w:p w:rsidR="00C03D4C" w:rsidRPr="00814868" w:rsidRDefault="00C03D4C" w:rsidP="00C03D4C">
      <w:r w:rsidRPr="00814868">
        <w:t>Los cables de guarda y conductores de fase deben ser tensados de manera tal de no exponerlos a abrasión u otros daños. Deben usarse revestimientos no metálicos para proteger cualquier parte de estructuras, superficies del terreno u obstrucciones que puedan tocar los cables durante la instalación. No se permitirá que los cables toquen el suelo.</w:t>
      </w:r>
    </w:p>
    <w:p w:rsidR="00C03D4C" w:rsidRPr="00814868" w:rsidRDefault="00C03D4C" w:rsidP="00C03D4C">
      <w:r w:rsidRPr="00814868">
        <w:t>Los cables de guarda y los conductores deben ser instalados en longitudes completas y de manera que sus hilos no se corten, sufran abrasión o se ensortijen.</w:t>
      </w:r>
    </w:p>
    <w:p w:rsidR="00C03D4C" w:rsidRPr="00814868" w:rsidRDefault="00C03D4C" w:rsidP="00C03D4C">
      <w:r w:rsidRPr="00814868">
        <w:t>Si el conductor sufre algún daño debido al equipo, métodos o falta de una adecuada protección, y si en opinión de la Fiscalización no pueden ser reparados, las longitudes dañadas deben ser retiradas y reemplazadas a costo del/de la Contratista.</w:t>
      </w:r>
    </w:p>
    <w:p w:rsidR="00C03D4C" w:rsidRPr="00814868" w:rsidRDefault="00C03D4C" w:rsidP="00C03D4C">
      <w:r w:rsidRPr="00814868">
        <w:t>Se debe tener especial cuidado para evitar cualquier aflojamiento de hilo del cable y para asegurar que el conductor no se enrede, tuerza o desgaste de modo alguno.</w:t>
      </w:r>
    </w:p>
    <w:p w:rsidR="00C03D4C" w:rsidRPr="00814868" w:rsidRDefault="00C03D4C" w:rsidP="00C03D4C">
      <w:r w:rsidRPr="00814868">
        <w:t>Los tramos de cables sucios, contaminados con material extraño, deben ser limpiados con paños limpios y/o escobillas de alambre duro. El uso de disolvente puede ser permitido solamente cuando así sea autorizado por la Fiscalización.</w:t>
      </w:r>
    </w:p>
    <w:p w:rsidR="00C03D4C" w:rsidRPr="00814868" w:rsidRDefault="00C03D4C" w:rsidP="00C03D4C">
      <w:r w:rsidRPr="00814868">
        <w:t>El desarrollo de los conductores debe ser observado de cerca y cuidadosamente durante todo el tiempo que dure la instalación, con el objeto de detectar cualquier daño o estropeo del conductor.</w:t>
      </w:r>
    </w:p>
    <w:p w:rsidR="00FF212C" w:rsidRDefault="00FF212C" w:rsidP="00C03D4C"/>
    <w:p w:rsidR="00FF212C" w:rsidRDefault="00FF212C" w:rsidP="00C03D4C"/>
    <w:p w:rsidR="00C03D4C" w:rsidRPr="00814868" w:rsidRDefault="00C03D4C" w:rsidP="00C03D4C">
      <w:r w:rsidRPr="00814868">
        <w:lastRenderedPageBreak/>
        <w:t>El/La Contratista debe observar la siguiente secuencia de tensado:</w:t>
      </w:r>
    </w:p>
    <w:p w:rsidR="00C03D4C" w:rsidRPr="00814868" w:rsidRDefault="00C03D4C" w:rsidP="001829BA">
      <w:pPr>
        <w:pStyle w:val="Prrafodelista"/>
        <w:numPr>
          <w:ilvl w:val="0"/>
          <w:numId w:val="25"/>
        </w:numPr>
      </w:pPr>
      <w:r w:rsidRPr="00814868">
        <w:t>Los cables de guarda;</w:t>
      </w:r>
    </w:p>
    <w:p w:rsidR="00C03D4C" w:rsidRPr="00814868" w:rsidRDefault="00C03D4C" w:rsidP="001829BA">
      <w:pPr>
        <w:pStyle w:val="Prrafodelista"/>
        <w:numPr>
          <w:ilvl w:val="0"/>
          <w:numId w:val="25"/>
        </w:numPr>
      </w:pPr>
      <w:r w:rsidRPr="00814868">
        <w:t>Las barras con tensión mecánicas;</w:t>
      </w:r>
    </w:p>
    <w:p w:rsidR="00C03D4C" w:rsidRPr="00814868" w:rsidRDefault="00C03D4C" w:rsidP="001829BA">
      <w:pPr>
        <w:pStyle w:val="Prrafodelista"/>
        <w:numPr>
          <w:ilvl w:val="0"/>
          <w:numId w:val="25"/>
        </w:numPr>
      </w:pPr>
      <w:r w:rsidRPr="00814868">
        <w:t xml:space="preserve">Derivaciones a los equipos; y, </w:t>
      </w:r>
    </w:p>
    <w:p w:rsidR="00C03D4C" w:rsidRPr="00814868" w:rsidRDefault="00C03D4C" w:rsidP="001829BA">
      <w:pPr>
        <w:pStyle w:val="Prrafodelista"/>
        <w:numPr>
          <w:ilvl w:val="0"/>
          <w:numId w:val="25"/>
        </w:numPr>
      </w:pPr>
      <w:r w:rsidRPr="00814868">
        <w:t>Las conexiones a las líneas de transmisión</w:t>
      </w:r>
    </w:p>
    <w:p w:rsidR="00C03D4C" w:rsidRPr="00814868" w:rsidRDefault="00C03D4C" w:rsidP="00034A04">
      <w:pPr>
        <w:pStyle w:val="Ttulo5"/>
      </w:pPr>
      <w:bookmarkStart w:id="73" w:name="_Toc422466000"/>
      <w:r w:rsidRPr="00814868">
        <w:t>Carretes</w:t>
      </w:r>
      <w:bookmarkEnd w:id="73"/>
    </w:p>
    <w:p w:rsidR="00C03D4C" w:rsidRPr="00814868" w:rsidRDefault="00C03D4C" w:rsidP="00C03D4C">
      <w:r w:rsidRPr="00814868">
        <w:t>El/La Contratista debe entregar en las bodegas de CELEC EP-TRANSELECTRIC, todos los carretes vacíos y los que contienen sobrantes de conductores o cables de guarda. Si a criterio de la Fiscalización una longitud de conductor sobrante en un carrete puede ser embobinada en otro carrete. El/La Contratista trasladará el conductor del carrete y lo guardará en un carrete de tamaño aprobado, con una tarjeta a prueba de intemperie en la que se indique el calibre del cable, fabricante y longitud aproximada</w:t>
      </w:r>
    </w:p>
    <w:p w:rsidR="00C03D4C" w:rsidRPr="00814868" w:rsidRDefault="00C03D4C" w:rsidP="00C03D4C">
      <w:r w:rsidRPr="00814868">
        <w:t>El/La Contratista reembolsará a CELEC EP - TRANSELECTRIC-TRANSELECTRIC por todos los carretes que se dañen debido a su negligencia.</w:t>
      </w:r>
    </w:p>
    <w:p w:rsidR="00C03D4C" w:rsidRPr="00814868" w:rsidRDefault="00C03D4C" w:rsidP="00034A04">
      <w:pPr>
        <w:pStyle w:val="Ttulo5"/>
      </w:pPr>
      <w:bookmarkStart w:id="74" w:name="_Toc422466001"/>
      <w:r w:rsidRPr="00814868">
        <w:t>Reparaciones</w:t>
      </w:r>
      <w:bookmarkEnd w:id="74"/>
    </w:p>
    <w:p w:rsidR="00C03D4C" w:rsidRPr="00814868" w:rsidRDefault="00C03D4C" w:rsidP="00C03D4C">
      <w:r w:rsidRPr="00814868">
        <w:t>Tan pronto como se detecte algún defecto o daño en los conductores o en los cables de guarda, estos serán reparados de acuerdo con las siguientes instrucciones, a criterio de la Fiscalización:</w:t>
      </w:r>
    </w:p>
    <w:p w:rsidR="00C03D4C" w:rsidRPr="00814868" w:rsidRDefault="00C03D4C" w:rsidP="001829BA">
      <w:pPr>
        <w:pStyle w:val="Prrafodelista"/>
        <w:numPr>
          <w:ilvl w:val="0"/>
          <w:numId w:val="26"/>
        </w:numPr>
      </w:pPr>
      <w:r w:rsidRPr="00814868">
        <w:t>Reemplazo con conductor o cable de guarda nuevo;</w:t>
      </w:r>
    </w:p>
    <w:p w:rsidR="00C03D4C" w:rsidRPr="00814868" w:rsidRDefault="00C03D4C" w:rsidP="001829BA">
      <w:pPr>
        <w:pStyle w:val="Prrafodelista"/>
        <w:numPr>
          <w:ilvl w:val="0"/>
          <w:numId w:val="26"/>
        </w:numPr>
      </w:pPr>
      <w:r w:rsidRPr="00814868">
        <w:t xml:space="preserve">Instalación de mangas de reparación en la parte dañada; y, </w:t>
      </w:r>
    </w:p>
    <w:p w:rsidR="00C03D4C" w:rsidRPr="00814868" w:rsidRDefault="00C03D4C" w:rsidP="001829BA">
      <w:pPr>
        <w:pStyle w:val="Prrafodelista"/>
        <w:numPr>
          <w:ilvl w:val="0"/>
          <w:numId w:val="26"/>
        </w:numPr>
      </w:pPr>
      <w:r w:rsidRPr="00814868">
        <w:t>Reparación por pulido manual.</w:t>
      </w:r>
    </w:p>
    <w:p w:rsidR="00C03D4C" w:rsidRPr="00814868" w:rsidRDefault="00C03D4C" w:rsidP="00C03D4C">
      <w:r w:rsidRPr="00814868">
        <w:t>Los daños de los conductores o cables de guarda se clasifican en la siguiente forma:</w:t>
      </w:r>
    </w:p>
    <w:p w:rsidR="00C03D4C" w:rsidRPr="007E77FC" w:rsidRDefault="00C03D4C" w:rsidP="001829BA">
      <w:pPr>
        <w:pStyle w:val="Prrafodelista"/>
        <w:numPr>
          <w:ilvl w:val="0"/>
          <w:numId w:val="27"/>
        </w:numPr>
        <w:rPr>
          <w:b/>
        </w:rPr>
      </w:pPr>
      <w:r w:rsidRPr="007E77FC">
        <w:rPr>
          <w:b/>
        </w:rPr>
        <w:t>Daños pequeños:</w:t>
      </w:r>
    </w:p>
    <w:p w:rsidR="003D5B0B" w:rsidRPr="00814868" w:rsidRDefault="00C03D4C" w:rsidP="00C03D4C">
      <w:r w:rsidRPr="00814868">
        <w:t>Aquellos rayados o raspados de los hilos que no afectan la resistencia de los hilos dañados y que pueden repararse con alisado mediante una lija fina.</w:t>
      </w:r>
    </w:p>
    <w:p w:rsidR="00C03D4C" w:rsidRPr="007E77FC" w:rsidRDefault="00C03D4C" w:rsidP="001829BA">
      <w:pPr>
        <w:pStyle w:val="Prrafodelista"/>
        <w:numPr>
          <w:ilvl w:val="0"/>
          <w:numId w:val="27"/>
        </w:numPr>
        <w:rPr>
          <w:b/>
        </w:rPr>
      </w:pPr>
      <w:r w:rsidRPr="007E77FC">
        <w:rPr>
          <w:b/>
        </w:rPr>
        <w:t>Cortes severos:</w:t>
      </w:r>
    </w:p>
    <w:p w:rsidR="00C03D4C" w:rsidRPr="00814868" w:rsidRDefault="00C03D4C" w:rsidP="00C03D4C">
      <w:r w:rsidRPr="00814868">
        <w:t>En los hilos del conductor que no puedan ser reparados manualmente con lija debido a la profundidad o extensión del daño y que reduzca la resistencia de los hilos exteriores, afectando a no más del equivalente a tres hilos, debe repararse con manguitos de reparación. Se considerará inútil cualquier hilo que haya perdido más del cincuenta por ciento (50%) de su sección.</w:t>
      </w:r>
    </w:p>
    <w:p w:rsidR="00C03D4C" w:rsidRPr="007E77FC" w:rsidRDefault="00C03D4C" w:rsidP="001829BA">
      <w:pPr>
        <w:pStyle w:val="Prrafodelista"/>
        <w:numPr>
          <w:ilvl w:val="0"/>
          <w:numId w:val="27"/>
        </w:numPr>
        <w:rPr>
          <w:b/>
        </w:rPr>
      </w:pPr>
      <w:r w:rsidRPr="007E77FC">
        <w:rPr>
          <w:b/>
        </w:rPr>
        <w:t>Daños severos:</w:t>
      </w:r>
    </w:p>
    <w:p w:rsidR="00C03D4C" w:rsidRPr="00814868" w:rsidRDefault="00C03D4C" w:rsidP="00C03D4C">
      <w:r w:rsidRPr="00814868">
        <w:t>Daños mayores que los descritos en los párrafos precedentes, deben repararse mediante la remoción y reemplazo de la sección completa de cable afectado.</w:t>
      </w:r>
    </w:p>
    <w:p w:rsidR="00C03D4C" w:rsidRDefault="00C03D4C" w:rsidP="00C03D4C">
      <w:r w:rsidRPr="00814868">
        <w:t>En caso de que se detecten signos de corrosión, el/la Contratista debe separar los carretes que contengan los conductores corroídos y debe informar a la Fiscalización.</w:t>
      </w:r>
    </w:p>
    <w:p w:rsidR="00FF212C" w:rsidRPr="00814868" w:rsidRDefault="00FF212C" w:rsidP="00C03D4C"/>
    <w:p w:rsidR="00C03D4C" w:rsidRPr="00814868" w:rsidRDefault="00C03D4C" w:rsidP="00C03D4C">
      <w:pPr>
        <w:pStyle w:val="Ttulo5"/>
      </w:pPr>
      <w:bookmarkStart w:id="75" w:name="_Toc422466002"/>
      <w:r w:rsidRPr="00814868">
        <w:lastRenderedPageBreak/>
        <w:t>Empalmes permanentes</w:t>
      </w:r>
      <w:bookmarkEnd w:id="75"/>
      <w:r w:rsidRPr="00814868">
        <w:t xml:space="preserve">         </w:t>
      </w:r>
    </w:p>
    <w:p w:rsidR="00C03D4C" w:rsidRPr="00814868" w:rsidRDefault="00C03D4C" w:rsidP="00C03D4C">
      <w:r w:rsidRPr="00814868">
        <w:t>Todos los empalmes permanentes para los conductores y cables de guarda se instalarán después del tensado, pero antes de la operación de flechado.</w:t>
      </w:r>
    </w:p>
    <w:p w:rsidR="00C03D4C" w:rsidRPr="00814868" w:rsidRDefault="00C03D4C" w:rsidP="00C03D4C">
      <w:r w:rsidRPr="00814868">
        <w:t>Todos los empalmes de plena tensión y manguitos de reparación serán del tipo de compresión y en su instalación se debe tener cuidado de proteger al conductor de abrasiones o daños. La instalación será efectuada por personal experimentado, en estricta concordancia con las instrucciones del fabricante o las que indique la Fiscalización y en presencia de ésta.</w:t>
      </w:r>
    </w:p>
    <w:p w:rsidR="00C03D4C" w:rsidRPr="00814868" w:rsidRDefault="00C03D4C" w:rsidP="00C03D4C">
      <w:r w:rsidRPr="00814868">
        <w:t>Las instalaciones defectuosas y/o no aprobadas deben ser retiradas y reemplazadas.</w:t>
      </w:r>
    </w:p>
    <w:p w:rsidR="00C03D4C" w:rsidRPr="00814868" w:rsidRDefault="00C03D4C" w:rsidP="00C03D4C">
      <w:r w:rsidRPr="00814868">
        <w:t>Los dados y la prensa serán del tipo aprobado por la Fiscalización. Los dados serán inspeccionados permanentemente y cualquiera que estuviere gastado o dañado, será reemplazado por el/la Contratista.</w:t>
      </w:r>
    </w:p>
    <w:p w:rsidR="00C03D4C" w:rsidRPr="00814868" w:rsidRDefault="00C03D4C" w:rsidP="00034A04">
      <w:pPr>
        <w:pStyle w:val="Ttulo5"/>
      </w:pPr>
      <w:bookmarkStart w:id="76" w:name="_Toc422466003"/>
      <w:r w:rsidRPr="00814868">
        <w:t>Ajuste de la flecha</w:t>
      </w:r>
      <w:bookmarkEnd w:id="76"/>
    </w:p>
    <w:p w:rsidR="00C03D4C" w:rsidRPr="00814868" w:rsidRDefault="00C03D4C" w:rsidP="00C03D4C">
      <w:r w:rsidRPr="00814868">
        <w:t>El método de ajuste de la flecha para los cables de guarda y los conductores deben ser propuestos por el/la Contratista y estará sujeto a la aprobación de la Fiscalización. La flecha en cada vano debe estar de acuerdo con las tablas de flechas y tensiones que suministrará CELEC EP-TRANSELECTRIC. La flecha debe chequearse mediante teodolito. Se permitirá una tolerancia no mayor de ± 3%.</w:t>
      </w:r>
    </w:p>
    <w:p w:rsidR="00C03D4C" w:rsidRPr="00814868" w:rsidRDefault="00C03D4C" w:rsidP="00C03D4C">
      <w:r w:rsidRPr="00814868">
        <w:t>Para definir la temperatura de ajuste de la flecha se usará un termómetro aprobado, el cual debe estar insertado en el núcleo de un tramo de conductor de longitud adecuada. Este tramo de conductor se pondrá a pleno sol, a una altura de por lo menos 4 metros sobre el suelo, por un período no menor de treinta (30) minutos antes de la operación de ajuste de la flecha. La temperatura que se lea será usada como temperatura de ajuste de flecha.</w:t>
      </w:r>
    </w:p>
    <w:p w:rsidR="00C03D4C" w:rsidRPr="00814868" w:rsidRDefault="00C03D4C" w:rsidP="00C03D4C">
      <w:r w:rsidRPr="00814868">
        <w:t>La Fiscalización verificará las flechas, y en caso de que los valores medidos se encuentren fuera de la tolerancia especificada, el/la Contratista a su costo debe efectuar las correcciones correspondientes. Después de ajustada la flecha, los conductores deben ser marcados con precisión para la instalación de las grapas terminales.</w:t>
      </w:r>
    </w:p>
    <w:p w:rsidR="00C03D4C" w:rsidRPr="00814868" w:rsidRDefault="00C03D4C" w:rsidP="00C03D4C">
      <w:r w:rsidRPr="00814868">
        <w:t>El ajuste de la flecha debe ser hecho en el siguiente orden:</w:t>
      </w:r>
    </w:p>
    <w:p w:rsidR="00C03D4C" w:rsidRPr="00814868" w:rsidRDefault="00C03D4C" w:rsidP="001829BA">
      <w:pPr>
        <w:pStyle w:val="Prrafodelista"/>
        <w:numPr>
          <w:ilvl w:val="0"/>
          <w:numId w:val="28"/>
        </w:numPr>
      </w:pPr>
      <w:r w:rsidRPr="00814868">
        <w:t>Los cables de guarda;</w:t>
      </w:r>
    </w:p>
    <w:p w:rsidR="00C03D4C" w:rsidRPr="00814868" w:rsidRDefault="00C03D4C" w:rsidP="001829BA">
      <w:pPr>
        <w:pStyle w:val="Prrafodelista"/>
        <w:numPr>
          <w:ilvl w:val="0"/>
          <w:numId w:val="28"/>
        </w:numPr>
      </w:pPr>
      <w:r w:rsidRPr="00814868">
        <w:t xml:space="preserve">Las barras con tensión mecánica;  </w:t>
      </w:r>
    </w:p>
    <w:p w:rsidR="00C03D4C" w:rsidRPr="00814868" w:rsidRDefault="00C03D4C" w:rsidP="001829BA">
      <w:pPr>
        <w:pStyle w:val="Prrafodelista"/>
        <w:numPr>
          <w:ilvl w:val="0"/>
          <w:numId w:val="28"/>
        </w:numPr>
      </w:pPr>
      <w:r w:rsidRPr="00814868">
        <w:t xml:space="preserve">Los vanos entre pórticos; y, </w:t>
      </w:r>
    </w:p>
    <w:p w:rsidR="00C03D4C" w:rsidRPr="00814868" w:rsidRDefault="00C03D4C" w:rsidP="001829BA">
      <w:pPr>
        <w:pStyle w:val="Prrafodelista"/>
        <w:numPr>
          <w:ilvl w:val="0"/>
          <w:numId w:val="28"/>
        </w:numPr>
      </w:pPr>
      <w:r w:rsidRPr="00814868">
        <w:t>Las conexiones a las líneas de transmisión.</w:t>
      </w:r>
    </w:p>
    <w:p w:rsidR="00C03D4C" w:rsidRPr="00814868" w:rsidRDefault="00C03D4C" w:rsidP="00C03D4C">
      <w:r w:rsidRPr="00814868">
        <w:t>Las cuadrillas de engrapado y quienes trabajen sobre conductores o cables de guarda, deben ser protegidos con puestas a tierra individuales del tipo grapa, colocado con pértiga de trabajo en caliente, en cada sitio de trabajo y en los lugares que la Fiscalización considere necesario.</w:t>
      </w:r>
    </w:p>
    <w:p w:rsidR="00C03D4C" w:rsidRPr="00814868" w:rsidRDefault="00C03D4C" w:rsidP="00C03D4C">
      <w:r w:rsidRPr="00814868">
        <w:t xml:space="preserve">Las puestas a tierra de protección personal no podrán considerarse suficientes para proveer protección total a una cuadrilla contra una descarga eléctrica directa o contra una </w:t>
      </w:r>
      <w:r w:rsidRPr="00814868">
        <w:lastRenderedPageBreak/>
        <w:t>descarga que ocurra dentro de su área. No debe trabajarse cuando exista indicación de tormentas eléctricas en el área.</w:t>
      </w:r>
    </w:p>
    <w:p w:rsidR="00C03D4C" w:rsidRPr="00814868" w:rsidRDefault="00C03D4C" w:rsidP="00C03D4C">
      <w:r w:rsidRPr="00814868">
        <w:t>Deben considerarse medidas alternativas que ofrezcan igual o mayor protección.</w:t>
      </w:r>
    </w:p>
    <w:p w:rsidR="00C03D4C" w:rsidRPr="00814868" w:rsidRDefault="00C03D4C" w:rsidP="00034A04">
      <w:pPr>
        <w:pStyle w:val="Ttulo4"/>
      </w:pPr>
      <w:bookmarkStart w:id="77" w:name="_Toc422466004"/>
      <w:r w:rsidRPr="00814868">
        <w:t>Medición y forma de pago de montaje de cables y conductores de alta tensión</w:t>
      </w:r>
      <w:bookmarkEnd w:id="77"/>
    </w:p>
    <w:p w:rsidR="00C03D4C" w:rsidRPr="00814868" w:rsidRDefault="00C03D4C" w:rsidP="00034A04">
      <w:pPr>
        <w:pStyle w:val="Ttulo5"/>
      </w:pPr>
      <w:r w:rsidRPr="00814868">
        <w:t>Vanos</w:t>
      </w:r>
    </w:p>
    <w:p w:rsidR="00C03D4C" w:rsidRPr="00276CB4" w:rsidRDefault="00C03D4C" w:rsidP="00C03D4C">
      <w:r w:rsidRPr="00276CB4">
        <w:t>Se medirá por vano trifásico instalado, independiente de su longitud. Se define como vano, la sección de tres conductores (vano simple) o seis conductores (vano doble) de fase, conectados entre pórticos de la Posición y pórtico o torres de línea.</w:t>
      </w:r>
    </w:p>
    <w:p w:rsidR="00C03D4C" w:rsidRPr="00276CB4" w:rsidRDefault="00C03D4C" w:rsidP="00C03D4C">
      <w:r w:rsidRPr="00276CB4">
        <w:t>En el precio unitario deben estar incluidos además todos los costos asociados con la instalación de cadenas de aisladores, ensamblajes para sujeción de hilos de guardia, tendido de los conductores, e hilos de guardia y sujeción a las grapas terminales, tensado y flechado de los conductores de fase y de los hilos de guardia y conexión a los conductores de la línea y de la Subestación.</w:t>
      </w:r>
    </w:p>
    <w:p w:rsidR="00C03D4C" w:rsidRPr="00814868" w:rsidRDefault="00C03D4C" w:rsidP="00C03D4C">
      <w:r w:rsidRPr="00276CB4">
        <w:t>Los hilos de guarda de los vanos trifásicos de conductores no se pagarán por separado.</w:t>
      </w:r>
    </w:p>
    <w:p w:rsidR="00C03D4C" w:rsidRPr="00814868" w:rsidRDefault="00C03D4C" w:rsidP="00034A04">
      <w:pPr>
        <w:pStyle w:val="Ttulo5"/>
      </w:pPr>
      <w:r w:rsidRPr="00814868">
        <w:t>Barras en tensión</w:t>
      </w:r>
    </w:p>
    <w:p w:rsidR="00C03D4C" w:rsidRDefault="00C03D4C" w:rsidP="00C03D4C">
      <w:r w:rsidRPr="00814868">
        <w:t>Se medirá por vano trifásico instalado, independiente de su longitud. Se define como vano, a la sección trifásica conectada entre dos puntos de retención dentro de la subestación. En el precio unitario deben estar incluidos además todos los costos asociados con el tendido y flechado de los conductores e instalación de las cadenas de aisladores asociados y la instalación de cuellos muertos donde se requiera.</w:t>
      </w:r>
    </w:p>
    <w:p w:rsidR="00C03D4C" w:rsidRPr="00814868" w:rsidRDefault="00C03D4C" w:rsidP="00034A04">
      <w:pPr>
        <w:pStyle w:val="Ttulo5"/>
      </w:pPr>
      <w:r w:rsidRPr="00814868">
        <w:t>Instalación de los hilos de guarda</w:t>
      </w:r>
    </w:p>
    <w:p w:rsidR="00C03D4C" w:rsidRPr="00814868" w:rsidRDefault="00C03D4C" w:rsidP="00C03D4C">
      <w:r w:rsidRPr="00814868">
        <w:t>Se medirá por vano instalado, independiente de su longitud, se define como vano, la sección de conductor simple conectado entre dos puntos de retención dentro de la subestación.</w:t>
      </w:r>
    </w:p>
    <w:p w:rsidR="00C03D4C" w:rsidRPr="00814868" w:rsidRDefault="00C03D4C" w:rsidP="00C03D4C">
      <w:r w:rsidRPr="00814868">
        <w:t>En el precio unitario deben estar incluidos además todos los costos asociados con el tendido, sujeción a grapas terminales, tensado y flechado de los cables y la instalación de los ensamblajes de retención para los hilos de guarda.</w:t>
      </w:r>
    </w:p>
    <w:p w:rsidR="00C03D4C" w:rsidRPr="00814868" w:rsidRDefault="00C03D4C" w:rsidP="00034A04">
      <w:pPr>
        <w:pStyle w:val="Ttulo5"/>
      </w:pPr>
      <w:r>
        <w:t>Cable monofásico 13.8 kV, No. 2 a</w:t>
      </w:r>
      <w:r w:rsidRPr="00814868">
        <w:t xml:space="preserve"> 2/0 AWG.</w:t>
      </w:r>
    </w:p>
    <w:p w:rsidR="00C03D4C" w:rsidRPr="00814868" w:rsidRDefault="00C03D4C" w:rsidP="00C03D4C">
      <w:pPr>
        <w:pStyle w:val="Ttulo6"/>
      </w:pPr>
      <w:r w:rsidRPr="00814868">
        <w:t>Instalación del Cable</w:t>
      </w:r>
    </w:p>
    <w:p w:rsidR="00C03D4C" w:rsidRPr="00814868" w:rsidRDefault="00C03D4C" w:rsidP="00C03D4C">
      <w:r w:rsidRPr="00814868">
        <w:t>Se medirá por metro de cable monofásico instalado, medido a lo largo del eje del cable entre puntos terminales. La conexión en ambos extremos se pagará por separado.</w:t>
      </w:r>
    </w:p>
    <w:p w:rsidR="00C03D4C" w:rsidRPr="00814868" w:rsidRDefault="00C03D4C" w:rsidP="00C03D4C">
      <w:r w:rsidRPr="00814868">
        <w:t xml:space="preserve">En el precio unitario deben estar incluidas además todos los costos asociados con: la colocación, engrape y protección del cable en los ductos.  </w:t>
      </w:r>
    </w:p>
    <w:p w:rsidR="00C03D4C" w:rsidRPr="00814868" w:rsidRDefault="00C03D4C" w:rsidP="00C03D4C">
      <w:pPr>
        <w:pStyle w:val="Ttulo6"/>
      </w:pPr>
      <w:r w:rsidRPr="00814868">
        <w:lastRenderedPageBreak/>
        <w:t>Conexión en ambos extremos</w:t>
      </w:r>
    </w:p>
    <w:p w:rsidR="00C03D4C" w:rsidRPr="00814868" w:rsidRDefault="00C03D4C" w:rsidP="00C03D4C">
      <w:r w:rsidRPr="00814868">
        <w:t>Se medirá por conjunto instalado y probado. Se define como un conjunto la conexión de ambos extremos de cada conductor monofásico. En el precio unitario deben estar incluidos además todos los costos asociados con: instalación de puntas terminales, la instalación de conectores y demás accesorios, en ambos extremos del cable y su puesta a tierra.</w:t>
      </w:r>
    </w:p>
    <w:p w:rsidR="00C03D4C" w:rsidRPr="00814868" w:rsidRDefault="00C03D4C" w:rsidP="00C03D4C">
      <w:pPr>
        <w:pStyle w:val="Ttulo2"/>
      </w:pPr>
      <w:bookmarkStart w:id="78" w:name="_Toc422466005"/>
      <w:bookmarkStart w:id="79" w:name="_Toc436385228"/>
      <w:r w:rsidRPr="00814868">
        <w:t>BANDEJAS Y DUCTOS PORTACONDUCTORES</w:t>
      </w:r>
      <w:bookmarkEnd w:id="78"/>
      <w:bookmarkEnd w:id="79"/>
    </w:p>
    <w:p w:rsidR="00C03D4C" w:rsidRPr="00814868" w:rsidRDefault="00C03D4C" w:rsidP="00034A04">
      <w:pPr>
        <w:pStyle w:val="Ttulo3"/>
      </w:pPr>
      <w:bookmarkStart w:id="80" w:name="_Toc422466006"/>
      <w:bookmarkStart w:id="81" w:name="_Toc436385229"/>
      <w:r w:rsidRPr="00814868">
        <w:t>Generalidades</w:t>
      </w:r>
      <w:bookmarkEnd w:id="80"/>
      <w:bookmarkEnd w:id="81"/>
    </w:p>
    <w:p w:rsidR="00C03D4C" w:rsidRPr="00814868" w:rsidRDefault="00C03D4C" w:rsidP="00C03D4C">
      <w:r w:rsidRPr="00814868">
        <w:t>El Contratista debe suministrar las bandejas y ductos para tendido y fijación de los cables de fuerza y control, de conformidad con estas especificaciones.</w:t>
      </w:r>
    </w:p>
    <w:p w:rsidR="00C03D4C" w:rsidRPr="00814868" w:rsidRDefault="00C03D4C" w:rsidP="00C03D4C">
      <w:r w:rsidRPr="00814868">
        <w:t>Las bandejas serán de acero galvanizado y deberán cumplir con las normas ASTM A36 para el Acero y ASTM 123 para el galvanizado. El Contratista debe suministrar todos los accesorios tales como ménsulas, placas de unión, pernos, tuercas mordaza, perfiles de empotramiento, uniones y elementos propios del fabricante de las bandejas tipo malla entrelazada diseñados para darle continuidad eléctrica a los tramos de bandeja (para puesta a tierra), codos de 90º y derivaciones en T; para bandejas, los soportes y perfiles necesarios para la una instalación completa del sistema.</w:t>
      </w:r>
    </w:p>
    <w:p w:rsidR="00C03D4C" w:rsidRPr="00814868" w:rsidRDefault="00C03D4C" w:rsidP="00C03D4C">
      <w:r w:rsidRPr="00814868">
        <w:t>El sistema de ductos portaconductores consiste de accesorios y ductos rígidos de acero, ductos flexibles anillados de acero, ductos de PVC reforzado (1 mpA), codos de radio amplio, cajas de conexión y accesorios a ser suministrados e instalados en las canaletas, y accesorios misceláneos según se indica en los planos y en la Lista de Cantidades, según se requieran para completar el sistema hasta las salas de patio y de control.</w:t>
      </w:r>
    </w:p>
    <w:p w:rsidR="00C03D4C" w:rsidRPr="00814868" w:rsidRDefault="00C03D4C" w:rsidP="00C03D4C">
      <w:r w:rsidRPr="00814868">
        <w:t xml:space="preserve">Luego de las pruebas funcionales, todos los ductos deben sellarse con fibra y compuesto sellante, tanto en los extremos de los gabinetes y mecanismos de operación como en el extremo de acceso a las canaletas; el suministro e instalación de estos materiales no se pagará por separado y debe estar incluido en los precios unitarios de los ítems correspondientes.  </w:t>
      </w:r>
    </w:p>
    <w:p w:rsidR="00C03D4C" w:rsidRPr="00814868" w:rsidRDefault="00C03D4C" w:rsidP="00034A04">
      <w:pPr>
        <w:pStyle w:val="Ttulo3"/>
      </w:pPr>
      <w:bookmarkStart w:id="82" w:name="_Toc422466007"/>
      <w:bookmarkStart w:id="83" w:name="_Toc436385230"/>
      <w:r w:rsidRPr="00814868">
        <w:t>Bandejas portaconductores</w:t>
      </w:r>
      <w:bookmarkEnd w:id="82"/>
      <w:bookmarkEnd w:id="83"/>
    </w:p>
    <w:p w:rsidR="00C03D4C" w:rsidRPr="00814868" w:rsidRDefault="00C03D4C" w:rsidP="00C03D4C">
      <w:r w:rsidRPr="00814868">
        <w:t>El Contratista debe suministrar las bandejas para cables a instalarse en las Casetas de Control y en las canaletas de cables de los Patios de Maniobra.</w:t>
      </w:r>
    </w:p>
    <w:p w:rsidR="00C03D4C" w:rsidRPr="00814868" w:rsidRDefault="00C03D4C" w:rsidP="00C03D4C">
      <w:r w:rsidRPr="00814868">
        <w:t>Las bandejas para cables incluyen secciones rectas, derivaciones en T y curvas horizontales, soportes y accesorios requeridos para conformar un sistema completo de bandejas para cables.</w:t>
      </w:r>
    </w:p>
    <w:p w:rsidR="00C03D4C" w:rsidRPr="00814868" w:rsidRDefault="00C03D4C" w:rsidP="00C03D4C">
      <w:r w:rsidRPr="00814868">
        <w:t>Las bandejas serán del tipo escalera fabricadas de acero galvanizado, preferiblemente en plancha de 1/16” de espesor o de otro material aprobado por el CELEC EP - TRANSELECTRIC, provista de soportes espaciados en los perfiles longitudinales, Las bandejas porta cables deben ser para trabajo pesado.</w:t>
      </w:r>
    </w:p>
    <w:p w:rsidR="00C03D4C" w:rsidRPr="00814868" w:rsidRDefault="00FF212C" w:rsidP="00C03D4C">
      <w:r>
        <w:t>Las bandejas porta</w:t>
      </w:r>
      <w:r w:rsidR="00C03D4C" w:rsidRPr="00814868">
        <w:t>cables a proveer por el Contratista, deben estar en concordancia con los siguientes requerimientos:</w:t>
      </w:r>
    </w:p>
    <w:p w:rsidR="00C03D4C" w:rsidRPr="00814868" w:rsidRDefault="00C03D4C" w:rsidP="001829BA">
      <w:pPr>
        <w:pStyle w:val="Prrafodelista"/>
        <w:numPr>
          <w:ilvl w:val="0"/>
          <w:numId w:val="29"/>
        </w:numPr>
      </w:pPr>
      <w:r w:rsidRPr="00814868">
        <w:lastRenderedPageBreak/>
        <w:t>La carga sobre la bandeja portacable debe estar basada en el máximo llenado permisible de la bandeja, con un factor de seguridad de 2.0.</w:t>
      </w:r>
    </w:p>
    <w:p w:rsidR="00C03D4C" w:rsidRPr="00814868" w:rsidRDefault="00C03D4C" w:rsidP="001829BA">
      <w:pPr>
        <w:pStyle w:val="Prrafodelista"/>
        <w:numPr>
          <w:ilvl w:val="0"/>
          <w:numId w:val="29"/>
        </w:numPr>
      </w:pPr>
      <w:r w:rsidRPr="00814868">
        <w:t>No deben presentar filos, rebabas o proyecciones que puedan lastimar el aislamiento o chaquetas de los cables.</w:t>
      </w:r>
    </w:p>
    <w:p w:rsidR="00C03D4C" w:rsidRPr="00814868" w:rsidRDefault="00C03D4C" w:rsidP="001829BA">
      <w:pPr>
        <w:pStyle w:val="Prrafodelista"/>
        <w:numPr>
          <w:ilvl w:val="0"/>
          <w:numId w:val="29"/>
        </w:numPr>
      </w:pPr>
      <w:r w:rsidRPr="00814868">
        <w:t>Debe tener rieles laterales o miembros estructurales equivalentes.</w:t>
      </w:r>
    </w:p>
    <w:p w:rsidR="00C03D4C" w:rsidRPr="00814868" w:rsidRDefault="00C03D4C" w:rsidP="001829BA">
      <w:pPr>
        <w:pStyle w:val="Prrafodelista"/>
        <w:numPr>
          <w:ilvl w:val="0"/>
          <w:numId w:val="29"/>
        </w:numPr>
      </w:pPr>
      <w:r w:rsidRPr="00814868">
        <w:t>Debe incluir accesorios apropiados para cambios en la dirección y elevación del recorrido.</w:t>
      </w:r>
    </w:p>
    <w:p w:rsidR="00C03D4C" w:rsidRPr="00814868" w:rsidRDefault="00C03D4C" w:rsidP="001829BA">
      <w:pPr>
        <w:pStyle w:val="Prrafodelista"/>
        <w:numPr>
          <w:ilvl w:val="0"/>
          <w:numId w:val="29"/>
        </w:numPr>
      </w:pPr>
      <w:r w:rsidRPr="00814868">
        <w:t>Deben ser del tipo escalera abierta o del tipo ventilado, sin tapa.</w:t>
      </w:r>
    </w:p>
    <w:p w:rsidR="00C03D4C" w:rsidRPr="00814868" w:rsidRDefault="00C03D4C" w:rsidP="00C03D4C">
      <w:r w:rsidRPr="00814868">
        <w:t>Las bandejas deben satisfacer lo establecido en la última edición de la norma NEMA    Tipo 1.</w:t>
      </w:r>
    </w:p>
    <w:p w:rsidR="00C03D4C" w:rsidRPr="00814868" w:rsidRDefault="00C03D4C" w:rsidP="00C03D4C">
      <w:r w:rsidRPr="00814868">
        <w:t>La máxima deflexión permitida para un vano simple (con los extremos no fijos) será de 7 mm con una carga uniformemente distribuida de 100 kg/m con los soportes separados 2.4 m.</w:t>
      </w:r>
    </w:p>
    <w:p w:rsidR="00C03D4C" w:rsidRPr="00814868" w:rsidRDefault="00C03D4C" w:rsidP="00C03D4C">
      <w:r w:rsidRPr="00814868">
        <w:t>Los soportes de las bandejas deben proveer una resistencia y capacidad de trabajo suficiente de acuerdo a las cargas mencionadas anteriormente y adicionalmente una carga concentrada de 80 kg en la mitad del vano.</w:t>
      </w:r>
    </w:p>
    <w:p w:rsidR="00C03D4C" w:rsidRPr="00814868" w:rsidRDefault="00C03D4C" w:rsidP="00C03D4C">
      <w:r w:rsidRPr="00814868">
        <w:t>Las bandejas de cables deberán tener una profundidad interior de 75 mm y una altura total de 100 mm. El ancho de ella será no menor de 60 cm (24”) para patios y caseta de control y el espacio entre escalines será de 450 mm.</w:t>
      </w:r>
    </w:p>
    <w:p w:rsidR="00C03D4C" w:rsidRPr="00814868" w:rsidRDefault="00C03D4C" w:rsidP="00C03D4C">
      <w:r w:rsidRPr="00814868">
        <w:t>El interior de las bandejas de cables no debe presentar filos bordes o proyecciones que puedan dañar la aislación de los cables. La resistencia eléctrica entre secciones adyacentes de las bandejas de cables y sus accesorios no deben exceder de 0.33 mili ohms. Las bandejas de cables y sus accesorios deben ser similares a las bandejas de acero marca HUSKY/BURNDY tipo ELECTRAY o su equivalente.</w:t>
      </w:r>
    </w:p>
    <w:p w:rsidR="00C03D4C" w:rsidRPr="00814868" w:rsidRDefault="00C03D4C" w:rsidP="00C03D4C">
      <w:r w:rsidRPr="00814868">
        <w:t xml:space="preserve">El precio unitario de los brazos soportes para incluirán los pernos de cabeza con resorte y las platinas para sujeción de las bandejas con los pernos y tuercas correspondientes, </w:t>
      </w:r>
    </w:p>
    <w:p w:rsidR="00C03D4C" w:rsidRPr="00814868" w:rsidRDefault="00C03D4C" w:rsidP="00C03D4C">
      <w:r w:rsidRPr="00814868">
        <w:t>El precio unitario de las secciones rectas de bandejas incluirán las uniones entre tramos o de tramos a piezas especiales, incluso los pernos y tuercas correspondientes.</w:t>
      </w:r>
    </w:p>
    <w:p w:rsidR="00C03D4C" w:rsidRPr="00814868" w:rsidRDefault="00C03D4C" w:rsidP="00C03D4C">
      <w:r w:rsidRPr="00814868">
        <w:t>Se deberá considerar en el suministro, rejillas protectoras alrededor de las bandejas portacables en los ingresos a sala de control y a las casetas de patio para evitar la entrada de roedores y otros animales.</w:t>
      </w:r>
    </w:p>
    <w:p w:rsidR="00C03D4C" w:rsidRPr="00814868" w:rsidRDefault="00C03D4C" w:rsidP="00C03D4C">
      <w:r w:rsidRPr="00814868">
        <w:t>Cada 30 metros de longitud de bandejas portaconductores se deberá conexionar a tierra para lo cual se debe considerar el cable de conexión (2/0 desnudo de cobre) y el conector tipo compresión con perno arandela y tuerca y el conector de compresión con el reticulado o malla principal de tierra, todo lo cual deberá incluirse dentro del precio del ítem correspondiente a provisión e instalación de bandejas portaconductoras.</w:t>
      </w:r>
    </w:p>
    <w:p w:rsidR="00C03D4C" w:rsidRPr="00814868" w:rsidRDefault="00C03D4C" w:rsidP="00C03D4C">
      <w:r w:rsidRPr="00814868">
        <w:t>El tipo de soportería a utilizarse depende de las facilidades de instalación en sitio, a lo largo del recorrido de las bandejas. No obstante, se puede usar en general soportes del tipo “pie de amigo” o del tipo “ménsula” como estándar.</w:t>
      </w:r>
    </w:p>
    <w:p w:rsidR="00C03D4C" w:rsidRPr="00814868" w:rsidRDefault="00C03D4C" w:rsidP="00C03D4C">
      <w:r w:rsidRPr="00814868">
        <w:lastRenderedPageBreak/>
        <w:t xml:space="preserve">La máxima distancia entre soportes debe estar en concordancia con las recomendaciones del fabricante de la bandeja portacables. Deben hacerse cálculos exactos para casos especiales o críticos. </w:t>
      </w:r>
    </w:p>
    <w:p w:rsidR="00C03D4C" w:rsidRPr="00814868" w:rsidRDefault="00C03D4C" w:rsidP="00C03D4C">
      <w:r w:rsidRPr="00814868">
        <w:t xml:space="preserve">Las bandejas portacables deben estar conectadas al sistema de puesta a tierra.  </w:t>
      </w:r>
    </w:p>
    <w:p w:rsidR="00C03D4C" w:rsidRPr="00814868" w:rsidRDefault="00C03D4C" w:rsidP="00C03D4C">
      <w:r w:rsidRPr="00814868">
        <w:t>Bajo ninguna circunstancia las bandejas portacables deben usarse como conductores de protección.</w:t>
      </w:r>
    </w:p>
    <w:p w:rsidR="00C03D4C" w:rsidRPr="00814868" w:rsidRDefault="00C03D4C" w:rsidP="00C03D4C">
      <w:r w:rsidRPr="00814868">
        <w:t xml:space="preserve">El Contratista debe dar especial atención a las esquinas de las bandejas, para asegurarse que el aislamiento o chaqueta de los cables no sufran daños.  </w:t>
      </w:r>
    </w:p>
    <w:p w:rsidR="00C03D4C" w:rsidRPr="00814868" w:rsidRDefault="00C03D4C" w:rsidP="00C03D4C">
      <w:r w:rsidRPr="00814868">
        <w:t xml:space="preserve">Donde sea necesario, deben proveerse medios adicionales por parte del Contratista, para poder cumplir estos requerimientos.  </w:t>
      </w:r>
    </w:p>
    <w:p w:rsidR="00C03D4C" w:rsidRPr="00814868" w:rsidRDefault="00C03D4C" w:rsidP="00C03D4C">
      <w:r w:rsidRPr="00814868">
        <w:t>Las bandejas portacables no deben ser llenadas a mas del 70 % de su máxima capacidad de llenado permisible.</w:t>
      </w:r>
    </w:p>
    <w:p w:rsidR="00C03D4C" w:rsidRPr="00814868" w:rsidRDefault="00C03D4C" w:rsidP="00034A04">
      <w:pPr>
        <w:pStyle w:val="Ttulo3"/>
      </w:pPr>
      <w:bookmarkStart w:id="84" w:name="_Toc422466008"/>
      <w:bookmarkStart w:id="85" w:name="_Toc436385231"/>
      <w:r w:rsidRPr="00814868">
        <w:t>Ductos rígidos</w:t>
      </w:r>
      <w:bookmarkEnd w:id="84"/>
      <w:bookmarkEnd w:id="85"/>
    </w:p>
    <w:p w:rsidR="00C03D4C" w:rsidRPr="00814868" w:rsidRDefault="00C03D4C" w:rsidP="00C03D4C">
      <w:r w:rsidRPr="00814868">
        <w:t>Las instalaciones enterradas utilizarán ductos de PVC que soporten mínimo una  presión de 1 MPa; las instalaciones expuestas (al aire libre)  utilizarán ductos metálicos galvanizados en caliente o de PVC de 1 MPa de presión con todos los accesorios para su unión hermética y fijación a los mecanismos de operación, gabinetes, tableros y cajas de agrupamiento.</w:t>
      </w:r>
    </w:p>
    <w:p w:rsidR="00C03D4C" w:rsidRPr="00814868" w:rsidRDefault="00C03D4C" w:rsidP="00C03D4C">
      <w:r w:rsidRPr="00814868">
        <w:t>Los ductos de acero galvanizado, deben estar libres de abolladuras o superficies aplanadas. Las curvas de los ductos embebidos deben hacerse en frío o con codos de curvaturas apropiadas. El radio de curvatura no podrá ser inferior a seis veces el diámetro nominal del ducto. Las curvas en los ductos expuestos deben hacerse con cajas de conexión normalizadas. Los tramos de ductos entre dos cajas podrán tener un máximo de dos (2) curvas de 90º (180º total).</w:t>
      </w:r>
    </w:p>
    <w:p w:rsidR="00C03D4C" w:rsidRPr="00814868" w:rsidRDefault="00C03D4C" w:rsidP="00C03D4C">
      <w:r w:rsidRPr="00814868">
        <w:t>Los cortes que se ejecuten en obra serán rectos y se usará una herramienta adecuada que no produzca reducción de la sección transversal. Esta herramienta debe ser aprobada por la Fiscalización. En las roscas de uniones de ductos de acero se debe aplicar un lubricante de buena calidad que contenga zinc o grafito. En las uniones no roscables de tuberías de PVC deben utilizarse pegamentos adecuados, de modo que queden completamente selladas contra la humedad. Los lubricantes y pegamentos utilizados deben ser aprobados por la Fiscalización. Las uniones roscadas se apretarán firmemente para prevenir la entrada de la humedad. Las rebabas y bordes cortantes se eliminarán con un escariador.</w:t>
      </w:r>
    </w:p>
    <w:p w:rsidR="00C03D4C" w:rsidRPr="00814868" w:rsidRDefault="00C03D4C" w:rsidP="00C03D4C">
      <w:r w:rsidRPr="00814868">
        <w:t>Los ductos expuestos se fijarán a las estructuras con dispositivos aprobados por la Fiscalización, instalados a no más de dos (2) metros y por lo menos a un (1) metro de cada caja o accesorio. El trazado de los ductos debe recorrer en forma paralela, recta y pareja con respecto a las estructuras y soportes.</w:t>
      </w:r>
    </w:p>
    <w:p w:rsidR="00C03D4C" w:rsidRPr="00814868" w:rsidRDefault="00C03D4C" w:rsidP="00C03D4C">
      <w:r w:rsidRPr="00814868">
        <w:t>Todos los ductos metálicos, accesorios y cajas deben conectarse a tierra.</w:t>
      </w:r>
    </w:p>
    <w:p w:rsidR="00C03D4C" w:rsidRPr="00814868" w:rsidRDefault="00C03D4C" w:rsidP="00C03D4C">
      <w:r w:rsidRPr="00814868">
        <w:t>La tubería de acero enterrada debe protegerse contra la corrosión por cualquiera de los tres métodos indicados a continuación:</w:t>
      </w:r>
    </w:p>
    <w:p w:rsidR="00C03D4C" w:rsidRPr="00814868" w:rsidRDefault="00C03D4C" w:rsidP="00C03D4C">
      <w:r w:rsidRPr="00814868">
        <w:lastRenderedPageBreak/>
        <w:t xml:space="preserve"> Cubrir con dos capas de alquitrán, similar a Amerciar No. 78 o equivalentes.  Cada capa debe tener 200 micrones (8 mils) de espesor; y, </w:t>
      </w:r>
    </w:p>
    <w:p w:rsidR="00C03D4C" w:rsidRPr="00814868" w:rsidRDefault="00C03D4C" w:rsidP="00C03D4C">
      <w:r w:rsidRPr="00814868">
        <w:t>Envolver con una cinta saturada de alquitrán: La cinta debe ser de tela tejida finamente con refuerzo de fibra de vidrio, cubierta en ambos lados con alquitrán. La cinta debe ser aplicada con una llama que caliente su superficie, con el objeto de diluir el alquitrán y obtener un ajuste perfecto. La envoltura debe ser en espiral, con un traslapo no menor de la mitad del ancho de la cinta.</w:t>
      </w:r>
    </w:p>
    <w:p w:rsidR="00C03D4C" w:rsidRPr="00814868" w:rsidRDefault="00C03D4C" w:rsidP="00C03D4C">
      <w:r w:rsidRPr="00814868">
        <w:t>Deben usarse los siguientes tamaños de cinta:</w:t>
      </w:r>
    </w:p>
    <w:p w:rsidR="00C03D4C" w:rsidRPr="007E77FC" w:rsidRDefault="00C03D4C" w:rsidP="00C03D4C">
      <w:pPr>
        <w:rPr>
          <w:b/>
        </w:rPr>
      </w:pPr>
      <w:r w:rsidRPr="007E77FC">
        <w:rPr>
          <w:b/>
        </w:rPr>
        <w:t>Tamaño de la tubería</w:t>
      </w:r>
      <w:r w:rsidRPr="007E77FC">
        <w:rPr>
          <w:b/>
        </w:rPr>
        <w:tab/>
      </w:r>
      <w:r w:rsidRPr="007E77FC">
        <w:rPr>
          <w:b/>
        </w:rPr>
        <w:tab/>
        <w:t xml:space="preserve">          Ancho de la cinta</w:t>
      </w:r>
    </w:p>
    <w:p w:rsidR="00C03D4C" w:rsidRPr="00814868" w:rsidRDefault="00C03D4C" w:rsidP="00C03D4C">
      <w:r w:rsidRPr="00814868">
        <w:t xml:space="preserve">        1 y ½ y menores</w:t>
      </w:r>
      <w:r w:rsidRPr="00814868">
        <w:tab/>
      </w:r>
      <w:r w:rsidRPr="00814868">
        <w:tab/>
      </w:r>
      <w:r w:rsidRPr="00814868">
        <w:tab/>
      </w:r>
      <w:r>
        <w:tab/>
      </w:r>
      <w:r>
        <w:tab/>
      </w:r>
      <w:r w:rsidRPr="00814868">
        <w:t>2”</w:t>
      </w:r>
    </w:p>
    <w:p w:rsidR="00C03D4C" w:rsidRPr="00814868" w:rsidRDefault="00C03D4C" w:rsidP="00C03D4C">
      <w:r w:rsidRPr="00814868">
        <w:t xml:space="preserve">        2” y 3”</w:t>
      </w:r>
      <w:r w:rsidRPr="00814868">
        <w:tab/>
      </w:r>
      <w:r w:rsidRPr="00814868">
        <w:tab/>
      </w:r>
      <w:r w:rsidRPr="00814868">
        <w:tab/>
      </w:r>
      <w:r w:rsidRPr="00814868">
        <w:tab/>
      </w:r>
      <w:r>
        <w:tab/>
      </w:r>
      <w:r>
        <w:tab/>
      </w:r>
      <w:r w:rsidRPr="00814868">
        <w:t>3”</w:t>
      </w:r>
    </w:p>
    <w:p w:rsidR="00C03D4C" w:rsidRPr="00814868" w:rsidRDefault="00C03D4C" w:rsidP="00C03D4C">
      <w:r w:rsidRPr="00814868">
        <w:t xml:space="preserve">        4 y mayores</w:t>
      </w:r>
      <w:r w:rsidRPr="00814868">
        <w:tab/>
      </w:r>
      <w:r w:rsidRPr="00814868">
        <w:tab/>
      </w:r>
      <w:r w:rsidRPr="00814868">
        <w:tab/>
      </w:r>
      <w:r w:rsidRPr="00814868">
        <w:tab/>
      </w:r>
      <w:r w:rsidRPr="00814868">
        <w:tab/>
        <w:t>4”</w:t>
      </w:r>
    </w:p>
    <w:p w:rsidR="00C03D4C" w:rsidRPr="00814868" w:rsidRDefault="00C03D4C" w:rsidP="00C03D4C">
      <w:r w:rsidRPr="00814868">
        <w:t>La cinta debe ser similar o equivalente a la fabricada por Tapecoat Co. Columbia Technical Corporation B.M. Stephanus Co.</w:t>
      </w:r>
    </w:p>
    <w:p w:rsidR="00C03D4C" w:rsidRPr="00814868" w:rsidRDefault="00C03D4C" w:rsidP="00C03D4C">
      <w:r w:rsidRPr="00814868">
        <w:t>Cubrir con una envoltura de hormigón de dosificación mínima de 180 kg de cemento por metro cúbico de hormigón, de un espesor mínimo de 5 cm.</w:t>
      </w:r>
    </w:p>
    <w:p w:rsidR="00C03D4C" w:rsidRPr="00814868" w:rsidRDefault="00C03D4C" w:rsidP="00C03D4C">
      <w:r w:rsidRPr="00814868">
        <w:t>El método escogido debe ser aprobado previamente por la Fiscalización.  El suministro e instalación de estos materiales no se pagará por separado y deben estar incluidos en los precios unitarios de los ítems correspondientes.</w:t>
      </w:r>
    </w:p>
    <w:p w:rsidR="00C03D4C" w:rsidRPr="00814868" w:rsidRDefault="00C03D4C" w:rsidP="00034A04">
      <w:pPr>
        <w:pStyle w:val="Ttulo3"/>
      </w:pPr>
      <w:bookmarkStart w:id="86" w:name="_Toc422466009"/>
      <w:bookmarkStart w:id="87" w:name="_Toc436385232"/>
      <w:r w:rsidRPr="00814868">
        <w:t>Medida y forma de pago para montaje de bandejas y ductos portaconductores</w:t>
      </w:r>
      <w:bookmarkEnd w:id="86"/>
      <w:bookmarkEnd w:id="87"/>
    </w:p>
    <w:p w:rsidR="00C03D4C" w:rsidRPr="00814868" w:rsidRDefault="00C03D4C" w:rsidP="00034A04">
      <w:pPr>
        <w:pStyle w:val="Ttulo4"/>
      </w:pPr>
      <w:r w:rsidRPr="00814868">
        <w:t>Generalidades</w:t>
      </w:r>
    </w:p>
    <w:p w:rsidR="00C03D4C" w:rsidRPr="00814868" w:rsidRDefault="00C03D4C" w:rsidP="00C03D4C">
      <w:r w:rsidRPr="00814868">
        <w:t>Las bandejas se pagarán por unidad, y en el precio se incluirán los soportes (pie amigo) por unidad.</w:t>
      </w:r>
    </w:p>
    <w:p w:rsidR="00C03D4C" w:rsidRPr="00814868" w:rsidRDefault="00C03D4C" w:rsidP="00C03D4C">
      <w:r w:rsidRPr="00814868">
        <w:t>El suministro y la instalación  de ductos debe estar incluido en el precio unitario global de cada equipo cotizado en la Lista de Cantidades, sin embargo; a pedido de CELEC EP-TRANSELECTRIC, se podrá requerir el suministro e instalación de ductos al precio que consta en los rubros correspondientes.</w:t>
      </w:r>
    </w:p>
    <w:p w:rsidR="00C03D4C" w:rsidRPr="00814868" w:rsidRDefault="00C03D4C" w:rsidP="00034A04">
      <w:pPr>
        <w:pStyle w:val="Ttulo4"/>
      </w:pPr>
      <w:r w:rsidRPr="00814868">
        <w:t>Ductos para cables en equipos y tableros</w:t>
      </w:r>
    </w:p>
    <w:p w:rsidR="00C03D4C" w:rsidRDefault="00C03D4C" w:rsidP="00C03D4C">
      <w:r w:rsidRPr="00814868">
        <w:t xml:space="preserve">La forma de pago del suministro e instalación de ductos y sus accesorios en equipos de alta tensión, equipos de servicios auxiliares, tableros de control y protección, hasta la canaleta más cercana, debe estar incluida en el precio unitario global cotizado para cada equipo, en la Lista de Cantidades. </w:t>
      </w:r>
    </w:p>
    <w:p w:rsidR="00FF212C" w:rsidRDefault="00FF212C" w:rsidP="00C03D4C"/>
    <w:p w:rsidR="00FF212C" w:rsidRPr="00814868" w:rsidRDefault="00FF212C" w:rsidP="00C03D4C"/>
    <w:p w:rsidR="00C03D4C" w:rsidRPr="00814868" w:rsidRDefault="00C03D4C" w:rsidP="00C03D4C">
      <w:pPr>
        <w:pStyle w:val="Ttulo2"/>
      </w:pPr>
      <w:bookmarkStart w:id="88" w:name="_Toc422466010"/>
      <w:bookmarkStart w:id="89" w:name="_Toc436385233"/>
      <w:r w:rsidRPr="00814868">
        <w:lastRenderedPageBreak/>
        <w:t>TABLEROS DE CONTROL, MEDICIÓN Y PROTECCIÓN</w:t>
      </w:r>
      <w:bookmarkEnd w:id="88"/>
      <w:bookmarkEnd w:id="89"/>
    </w:p>
    <w:p w:rsidR="00C03D4C" w:rsidRPr="00814868" w:rsidRDefault="00C03D4C" w:rsidP="00034A04">
      <w:pPr>
        <w:pStyle w:val="Ttulo3"/>
      </w:pPr>
      <w:bookmarkStart w:id="90" w:name="_Toc422466011"/>
      <w:bookmarkStart w:id="91" w:name="_Toc436385234"/>
      <w:r w:rsidRPr="00814868">
        <w:t>Generalidades</w:t>
      </w:r>
      <w:bookmarkEnd w:id="90"/>
      <w:bookmarkEnd w:id="91"/>
    </w:p>
    <w:p w:rsidR="00C03D4C" w:rsidRPr="00814868" w:rsidRDefault="00C03D4C" w:rsidP="00C03D4C">
      <w:r w:rsidRPr="00814868">
        <w:t>Los tableros serán suministrados por CELEC EP-TRANSELECTRIC, completamente equipados y alambrados internamente.</w:t>
      </w:r>
    </w:p>
    <w:p w:rsidR="00C03D4C" w:rsidRPr="00814868" w:rsidRDefault="00C03D4C" w:rsidP="00C03D4C">
      <w:pPr>
        <w:pStyle w:val="Ttulo3"/>
      </w:pPr>
      <w:bookmarkStart w:id="92" w:name="_Toc422466012"/>
      <w:bookmarkStart w:id="93" w:name="_Toc436385235"/>
      <w:r w:rsidRPr="00814868">
        <w:t>Ajustes y calibración</w:t>
      </w:r>
      <w:bookmarkEnd w:id="92"/>
      <w:bookmarkEnd w:id="93"/>
    </w:p>
    <w:p w:rsidR="00C03D4C" w:rsidRPr="00814868" w:rsidRDefault="00C03D4C" w:rsidP="00C03D4C">
      <w:r w:rsidRPr="00814868">
        <w:t xml:space="preserve">Todos los IED´s, medidores e instrumentos vienen calibrados y ajustados en fábrica.  Si fuera necesario realizar cambios en los ajustes y calibraciones, éstos serán realizados por el fabricante del tablero bajo la supervisión y en coordinación con CELEC EP-TRANSELECTRIC. </w:t>
      </w:r>
    </w:p>
    <w:p w:rsidR="00C03D4C" w:rsidRPr="00814868" w:rsidRDefault="00C03D4C" w:rsidP="00034A04">
      <w:pPr>
        <w:pStyle w:val="Ttulo3"/>
      </w:pPr>
      <w:bookmarkStart w:id="94" w:name="_Toc422466013"/>
      <w:bookmarkStart w:id="95" w:name="_Toc436385236"/>
      <w:r w:rsidRPr="00814868">
        <w:t>Medida y forma de pago por montaje de tableros de control y protecciones</w:t>
      </w:r>
      <w:bookmarkEnd w:id="94"/>
      <w:bookmarkEnd w:id="95"/>
    </w:p>
    <w:p w:rsidR="00C03D4C" w:rsidRPr="00814868" w:rsidRDefault="00C03D4C" w:rsidP="00C03D4C">
      <w:r w:rsidRPr="00814868">
        <w:t>El trabajo requerido para el montaje en sitio del tablero para control, protección y medición, se pagará a los precios unitarios cotizados en la Lista de Cantidades para cada ítem, ejecutado a satisfacción de la Fiscalización.</w:t>
      </w:r>
    </w:p>
    <w:p w:rsidR="00C03D4C" w:rsidRPr="00814868" w:rsidRDefault="00C03D4C" w:rsidP="00C03D4C">
      <w:r w:rsidRPr="00814868">
        <w:t>Estos precios unitarios deben incluir: toda la mano de obra, equipo y herramientas; facilidades necesarias, las reparaciones menores y repintado cuando se requiera y la instalación de letreros.</w:t>
      </w:r>
    </w:p>
    <w:p w:rsidR="00C03D4C" w:rsidRPr="00814868" w:rsidRDefault="00C03D4C" w:rsidP="00C03D4C">
      <w:r w:rsidRPr="00814868">
        <w:t>En los precios unitarios de los ítems de esta Sección deben incluir los ductos, la instalación del sistema de puesta a tierra y la conexión a la malla principal.</w:t>
      </w:r>
    </w:p>
    <w:p w:rsidR="00C03D4C" w:rsidRPr="00814868" w:rsidRDefault="00C03D4C" w:rsidP="00C03D4C">
      <w:r w:rsidRPr="00814868">
        <w:t>En general, los precios unitarios deben incluir todos los costos para completar el trabajo en forma satisfactoria, de acuerdo a los planos, estas especificaciones y las recomendaciones e instrucciones de los fabricantes.</w:t>
      </w:r>
    </w:p>
    <w:p w:rsidR="00C03D4C" w:rsidRPr="00814868" w:rsidRDefault="00C03D4C" w:rsidP="00C03D4C">
      <w:pPr>
        <w:pStyle w:val="Ttulo2"/>
      </w:pPr>
      <w:bookmarkStart w:id="96" w:name="_Toc422466014"/>
      <w:bookmarkStart w:id="97" w:name="_Toc436385237"/>
      <w:r w:rsidRPr="00814868">
        <w:t>SERVICIOS AUXILIARES</w:t>
      </w:r>
      <w:bookmarkEnd w:id="96"/>
      <w:bookmarkEnd w:id="97"/>
    </w:p>
    <w:p w:rsidR="00C03D4C" w:rsidRPr="00814868" w:rsidRDefault="00C03D4C" w:rsidP="00C03D4C">
      <w:r w:rsidRPr="00814868">
        <w:t>Los sistemas de suministro de energía para accionamiento de equipos en la subestación tienen las siguientes características:</w:t>
      </w:r>
    </w:p>
    <w:p w:rsidR="00C03D4C" w:rsidRPr="00814868" w:rsidRDefault="00C03D4C" w:rsidP="00C03D4C">
      <w:r w:rsidRPr="00814868">
        <w:t>El suministro de potencia en corriente alterna es a 2</w:t>
      </w:r>
      <w:r w:rsidR="00C216AB">
        <w:t>20</w:t>
      </w:r>
      <w:r w:rsidRPr="00814868">
        <w:t>/12</w:t>
      </w:r>
      <w:r w:rsidR="00C216AB">
        <w:t>7</w:t>
      </w:r>
      <w:r w:rsidRPr="00814868">
        <w:t xml:space="preserve"> V, trifásico es provisto desde las sig</w:t>
      </w:r>
      <w:r>
        <w:t>uientes fuentes de alimentación</w:t>
      </w:r>
      <w:r w:rsidR="00FF212C">
        <w:t>, la subestación Quevedo posee un nivel de voltaje adicional de 480/277 Vca</w:t>
      </w:r>
      <w:r>
        <w:t>:</w:t>
      </w:r>
    </w:p>
    <w:p w:rsidR="00C03D4C" w:rsidRPr="00814868" w:rsidRDefault="00C03D4C" w:rsidP="001829BA">
      <w:pPr>
        <w:pStyle w:val="Prrafodelista"/>
        <w:numPr>
          <w:ilvl w:val="0"/>
          <w:numId w:val="30"/>
        </w:numPr>
      </w:pPr>
      <w:r w:rsidRPr="00814868">
        <w:t>Un suministro local principal desde el sistema de barras terciarias de 13,8  kV;</w:t>
      </w:r>
    </w:p>
    <w:p w:rsidR="00C03D4C" w:rsidRPr="00814868" w:rsidRDefault="00C03D4C" w:rsidP="001829BA">
      <w:pPr>
        <w:pStyle w:val="Prrafodelista"/>
        <w:numPr>
          <w:ilvl w:val="0"/>
          <w:numId w:val="30"/>
        </w:numPr>
      </w:pPr>
      <w:r w:rsidRPr="00814868">
        <w:t>Un suministro exterior alterno, desde el sistema de distribución existente.</w:t>
      </w:r>
    </w:p>
    <w:p w:rsidR="00C03D4C" w:rsidRPr="00814868" w:rsidRDefault="00C03D4C" w:rsidP="001829BA">
      <w:pPr>
        <w:pStyle w:val="Prrafodelista"/>
        <w:numPr>
          <w:ilvl w:val="0"/>
          <w:numId w:val="30"/>
        </w:numPr>
      </w:pPr>
      <w:r w:rsidRPr="00814868">
        <w:t>El suministro de emergencia desde un grupo de generador diesel de reserva.</w:t>
      </w:r>
    </w:p>
    <w:p w:rsidR="00C03D4C" w:rsidRPr="00814868" w:rsidRDefault="00C03D4C" w:rsidP="00C03D4C">
      <w:r w:rsidRPr="00814868">
        <w:t>El suministro de potencia en corriente continua es provisto desde un banco de baterías de 60 celdas y 125 voltios ubicado en la casa de control de la subestación. Para equipos de comunicación la alimentación a 48 voltios, es provista desde un banco de baterías de 24 celdas ubicadas en la casa de control.</w:t>
      </w:r>
    </w:p>
    <w:p w:rsidR="00C03D4C" w:rsidRPr="00814868" w:rsidRDefault="00C03D4C" w:rsidP="00C03D4C">
      <w:r w:rsidRPr="002A5B2D">
        <w:t>Dentro de la Lista de Cantidades se incluye un ítem por instalación del grupo generador de emergencia, en el cual debe considerarse el cable de conexión a tierra (2/0 desnudo de cobre); el(lo</w:t>
      </w:r>
      <w:r w:rsidRPr="00814868">
        <w:t xml:space="preserve">s) conector(es) para el generador de emergencia y el (los) conectores de compresión con el reticulado o malla principal de tierra, instalación del tanque de </w:t>
      </w:r>
      <w:r w:rsidRPr="00814868">
        <w:lastRenderedPageBreak/>
        <w:t>almacenamiento mensual, tubería de conexión (entre tanque mensual y diario) y en general todo material necesario para la correcta instalación de este equipo deberá incluirse dentro del precio del ítem correspondiente a instalación del grupo generador de emergencia;</w:t>
      </w:r>
    </w:p>
    <w:p w:rsidR="00C03D4C" w:rsidRPr="00814868" w:rsidRDefault="00C03D4C" w:rsidP="00C03D4C">
      <w:r w:rsidRPr="00814868">
        <w:t xml:space="preserve">De igual manera se realizará para el resto de equipos del sistema de servicios auxiliares. </w:t>
      </w:r>
    </w:p>
    <w:p w:rsidR="00C03D4C" w:rsidRPr="00814868" w:rsidRDefault="00C03D4C" w:rsidP="00034A04">
      <w:pPr>
        <w:pStyle w:val="Ttulo3"/>
      </w:pPr>
      <w:bookmarkStart w:id="98" w:name="_Toc436385238"/>
      <w:r w:rsidRPr="00814868">
        <w:t>Características de Operación</w:t>
      </w:r>
      <w:bookmarkEnd w:id="98"/>
    </w:p>
    <w:p w:rsidR="00C03D4C" w:rsidRPr="00814868" w:rsidRDefault="00C03D4C" w:rsidP="00C03D4C">
      <w:r w:rsidRPr="00814868">
        <w:t>La fuente normal de corriente alterna, es alimentada desde un transformador trifásico conectado a la barra terciaria</w:t>
      </w:r>
      <w:r w:rsidR="000C7FCA">
        <w:t xml:space="preserve"> de 13,8 k</w:t>
      </w:r>
      <w:r w:rsidRPr="00814868">
        <w:t>V;</w:t>
      </w:r>
    </w:p>
    <w:p w:rsidR="00C03D4C" w:rsidRPr="00814868" w:rsidRDefault="00C03D4C" w:rsidP="00C03D4C">
      <w:r w:rsidRPr="00814868">
        <w:t>La fuente alternativa es alimentada desde un transformador trifásico conectado a la línea de distribución de la empresa eléctrica local;</w:t>
      </w:r>
    </w:p>
    <w:p w:rsidR="00C03D4C" w:rsidRPr="00814868" w:rsidRDefault="00C03D4C" w:rsidP="00C03D4C">
      <w:r w:rsidRPr="00814868">
        <w:t>La potencia trifásica para el sistema de 2</w:t>
      </w:r>
      <w:r w:rsidR="00DD5C55">
        <w:t>20</w:t>
      </w:r>
      <w:r w:rsidRPr="00814868">
        <w:t xml:space="preserve"> V</w:t>
      </w:r>
      <w:r w:rsidR="00FF212C">
        <w:t>ca</w:t>
      </w:r>
      <w:r w:rsidRPr="00814868">
        <w:t xml:space="preserve"> </w:t>
      </w:r>
      <w:r w:rsidR="00FF212C">
        <w:t xml:space="preserve">(480 Vca para la subestación Quevedo) </w:t>
      </w:r>
      <w:r w:rsidRPr="00814868">
        <w:t>es suministrada desde cualquiera de los</w:t>
      </w:r>
      <w:r w:rsidR="00FF212C">
        <w:t xml:space="preserve"> dos transformadores trifásicos.</w:t>
      </w:r>
    </w:p>
    <w:p w:rsidR="00C03D4C" w:rsidRPr="00814868" w:rsidRDefault="00C03D4C" w:rsidP="00C03D4C">
      <w:r w:rsidRPr="00814868">
        <w:t xml:space="preserve">En caso de falla de la fuente normal, la carga se transfiere a la fuente alternativa, y cuando se rehabilita la fuente de suministro normal la carga se transfiere a la alimentación normal. </w:t>
      </w:r>
    </w:p>
    <w:p w:rsidR="00C03D4C" w:rsidRPr="00814868" w:rsidRDefault="00C03D4C" w:rsidP="00C03D4C">
      <w:r w:rsidRPr="00814868">
        <w:t>Cuando sucede una falla de la fuente normal, y si adicionalmente falla la fuente alternativa, las cargas de los tableros de corriente alterna de la subestación son transferidas automáticamente al grupo de generador diesel de emergencia;</w:t>
      </w:r>
    </w:p>
    <w:p w:rsidR="00C03D4C" w:rsidRPr="00814868" w:rsidRDefault="00C03D4C" w:rsidP="00C03D4C">
      <w:r w:rsidRPr="00814868">
        <w:t>La potencia en corriente continua tanto para el control como para la alimentación de emergencia, es suministrada desde un banco de baterías de 60 celdas, 125 V, y dos cargadores de batería;</w:t>
      </w:r>
    </w:p>
    <w:p w:rsidR="00C03D4C" w:rsidRPr="00814868" w:rsidRDefault="00C03D4C" w:rsidP="00C03D4C">
      <w:r w:rsidRPr="00814868">
        <w:t>La potencia en corriente continua para equipos de comunicaciones, es suministrada desde un banco de baterías de 24 celdas, 48 Vcc, y dos cargadores de batería;</w:t>
      </w:r>
    </w:p>
    <w:p w:rsidR="00C03D4C" w:rsidRPr="00814868" w:rsidRDefault="00C03D4C" w:rsidP="00C03D4C">
      <w:r w:rsidRPr="00814868">
        <w:t xml:space="preserve">Los cargadores están conectados para operación individual. El segundo cargador es usado cuando falla el cargador designado para operación normal; </w:t>
      </w:r>
    </w:p>
    <w:p w:rsidR="00C03D4C" w:rsidRPr="00814868" w:rsidRDefault="00C03D4C" w:rsidP="00C03D4C">
      <w:r w:rsidRPr="00814868">
        <w:t xml:space="preserve">La distribución de potencia, a la casa de control y a los patios de maniobras se realiza mediante paneles de </w:t>
      </w:r>
      <w:r w:rsidR="00DD5C55">
        <w:t>distribución autosoportados, 220</w:t>
      </w:r>
      <w:r w:rsidRPr="00814868">
        <w:t>/12</w:t>
      </w:r>
      <w:r w:rsidR="00DD5C55">
        <w:t>7</w:t>
      </w:r>
      <w:r w:rsidRPr="00814868">
        <w:t xml:space="preserve"> voltios ca, 125 voltios cc y 48 voltios cc, los mismos que están convenientemente ubicados dentro de la subestación.</w:t>
      </w:r>
    </w:p>
    <w:p w:rsidR="00C03D4C" w:rsidRPr="00814868" w:rsidRDefault="00C03D4C" w:rsidP="00034A04">
      <w:pPr>
        <w:pStyle w:val="Ttulo3"/>
      </w:pPr>
      <w:bookmarkStart w:id="99" w:name="_Toc436385239"/>
      <w:r w:rsidRPr="00814868">
        <w:t>Fuente de potencia para uso durante la construcción</w:t>
      </w:r>
      <w:bookmarkEnd w:id="99"/>
    </w:p>
    <w:p w:rsidR="00C03D4C" w:rsidRPr="00814868" w:rsidRDefault="00C03D4C" w:rsidP="00C03D4C">
      <w:r w:rsidRPr="00814868">
        <w:t>Si en la subestación existe o se instala la fuente alternativa, esta puede ser usada por el/la Contratista durante el período de construcción como fuente de potencia para su trabajo. Será responsabilidad del/de la Contratista suministrar e instalar el sistema de medida y los transformadores de reducción de acuerdo a las normas de la empresa eléctrica local.</w:t>
      </w:r>
    </w:p>
    <w:p w:rsidR="00C03D4C" w:rsidRPr="00814868" w:rsidRDefault="00C03D4C" w:rsidP="00C03D4C">
      <w:r w:rsidRPr="00814868">
        <w:t>La fuente alternativa únicamente podrá ser utilizada si así lo aprueba la Fiscalización, en caso contrario y cuando no exista fuente alterna, el/la Contratista debe instalar a su costo las fuentes de energía que requiera para la construcción, según sus necesidades.</w:t>
      </w:r>
    </w:p>
    <w:p w:rsidR="00C03D4C" w:rsidRPr="00814868" w:rsidRDefault="00C03D4C" w:rsidP="00C03D4C">
      <w:r w:rsidRPr="00814868">
        <w:t>El costo de la energía consumida será a cargo del/de la Contratista.</w:t>
      </w:r>
    </w:p>
    <w:p w:rsidR="00C03D4C" w:rsidRPr="00814868" w:rsidRDefault="00C03D4C" w:rsidP="00034A04">
      <w:pPr>
        <w:pStyle w:val="Ttulo3"/>
      </w:pPr>
      <w:bookmarkStart w:id="100" w:name="_Toc422466015"/>
      <w:bookmarkStart w:id="101" w:name="_Toc436385240"/>
      <w:r>
        <w:lastRenderedPageBreak/>
        <w:t>E</w:t>
      </w:r>
      <w:r w:rsidRPr="00814868">
        <w:t>quipos de servicios auxiliares</w:t>
      </w:r>
      <w:bookmarkEnd w:id="100"/>
      <w:bookmarkEnd w:id="101"/>
    </w:p>
    <w:p w:rsidR="00C03D4C" w:rsidRPr="00814868" w:rsidRDefault="00C03D4C" w:rsidP="00C03D4C">
      <w:r w:rsidRPr="00814868">
        <w:t>Los principales rubros de suministro y/o instalación son los siguientes:</w:t>
      </w:r>
    </w:p>
    <w:p w:rsidR="00C03D4C" w:rsidRPr="00814868" w:rsidRDefault="00C03D4C" w:rsidP="001829BA">
      <w:pPr>
        <w:pStyle w:val="Prrafodelista"/>
        <w:numPr>
          <w:ilvl w:val="0"/>
          <w:numId w:val="31"/>
        </w:numPr>
      </w:pPr>
      <w:r w:rsidRPr="00814868">
        <w:t>Suministro e instalación de transformadores de servicios auxiliares de las características indicadas en la Lista de Cantidades.</w:t>
      </w:r>
    </w:p>
    <w:p w:rsidR="00C03D4C" w:rsidRPr="00814868" w:rsidRDefault="00C03D4C" w:rsidP="001829BA">
      <w:pPr>
        <w:pStyle w:val="Prrafodelista"/>
        <w:numPr>
          <w:ilvl w:val="0"/>
          <w:numId w:val="31"/>
        </w:numPr>
      </w:pPr>
      <w:r w:rsidRPr="00814868">
        <w:t>Suministro e instalación del grupo generador de emergencia de las características indicadas en la Lista de Cantidades.</w:t>
      </w:r>
    </w:p>
    <w:p w:rsidR="00C03D4C" w:rsidRPr="00814868" w:rsidRDefault="00C03D4C" w:rsidP="001829BA">
      <w:pPr>
        <w:pStyle w:val="Prrafodelista"/>
        <w:numPr>
          <w:ilvl w:val="0"/>
          <w:numId w:val="31"/>
        </w:numPr>
      </w:pPr>
      <w:r w:rsidRPr="00814868">
        <w:t>Suministro e instalación de un tanque para diesel de 400 galones de capacidad para el grupo generador de emergencia con todos los elementos (tuberías, válvulas, filtros, etc) para conectarse como tanque de reserva (almacenamiento) para el generador.</w:t>
      </w:r>
    </w:p>
    <w:p w:rsidR="00C03D4C" w:rsidRPr="00814868" w:rsidRDefault="00C03D4C" w:rsidP="001829BA">
      <w:pPr>
        <w:pStyle w:val="Prrafodelista"/>
        <w:numPr>
          <w:ilvl w:val="0"/>
          <w:numId w:val="31"/>
        </w:numPr>
      </w:pPr>
      <w:r w:rsidRPr="00814868">
        <w:t>Suministro e instalación de tablero de transferencia automática de corriente alterna a ubicarse en sala de control.</w:t>
      </w:r>
    </w:p>
    <w:p w:rsidR="00C03D4C" w:rsidRPr="00814868" w:rsidRDefault="00C03D4C" w:rsidP="001829BA">
      <w:pPr>
        <w:pStyle w:val="Prrafodelista"/>
        <w:numPr>
          <w:ilvl w:val="0"/>
          <w:numId w:val="31"/>
        </w:numPr>
      </w:pPr>
      <w:r w:rsidRPr="00814868">
        <w:t>Suministro e instalación de tablero principal de corriente alterna a ubicarse en sala de control.</w:t>
      </w:r>
    </w:p>
    <w:p w:rsidR="00C03D4C" w:rsidRPr="00814868" w:rsidRDefault="00C03D4C" w:rsidP="001829BA">
      <w:pPr>
        <w:pStyle w:val="Prrafodelista"/>
        <w:numPr>
          <w:ilvl w:val="0"/>
          <w:numId w:val="31"/>
        </w:numPr>
      </w:pPr>
      <w:r w:rsidRPr="00814868">
        <w:t>Suministro e instalación de tablero principal de corriente continua a ubicarse en sala de control</w:t>
      </w:r>
    </w:p>
    <w:p w:rsidR="00C03D4C" w:rsidRPr="00814868" w:rsidRDefault="00C03D4C" w:rsidP="001829BA">
      <w:pPr>
        <w:pStyle w:val="Prrafodelista"/>
        <w:numPr>
          <w:ilvl w:val="0"/>
          <w:numId w:val="31"/>
        </w:numPr>
      </w:pPr>
      <w:r w:rsidRPr="00814868">
        <w:t xml:space="preserve">Suministro e instalación de tableros de corriente alterna y corriente continua para caseta de </w:t>
      </w:r>
      <w:r>
        <w:t>138</w:t>
      </w:r>
      <w:r w:rsidRPr="00814868">
        <w:t xml:space="preserve"> kV</w:t>
      </w:r>
    </w:p>
    <w:p w:rsidR="00C03D4C" w:rsidRPr="00814868" w:rsidRDefault="00C03D4C" w:rsidP="001829BA">
      <w:pPr>
        <w:pStyle w:val="Prrafodelista"/>
        <w:numPr>
          <w:ilvl w:val="0"/>
          <w:numId w:val="31"/>
        </w:numPr>
      </w:pPr>
      <w:r w:rsidRPr="00814868">
        <w:t>Suministro e instalación de tableros de corriente alterna y corriente continua para caseta de 69 kV.</w:t>
      </w:r>
    </w:p>
    <w:p w:rsidR="00C03D4C" w:rsidRPr="001F1C70" w:rsidRDefault="00C03D4C" w:rsidP="001829BA">
      <w:pPr>
        <w:pStyle w:val="Prrafodelista"/>
        <w:numPr>
          <w:ilvl w:val="0"/>
          <w:numId w:val="31"/>
        </w:numPr>
      </w:pPr>
      <w:r w:rsidRPr="00814868">
        <w:t xml:space="preserve">Suministro e instalación de tableros de distribución de corriente alterna según diseños </w:t>
      </w:r>
      <w:r w:rsidRPr="001F1C70">
        <w:t>en planos de referencia.</w:t>
      </w:r>
    </w:p>
    <w:p w:rsidR="00C03D4C" w:rsidRPr="001F1C70" w:rsidRDefault="00C03D4C" w:rsidP="001829BA">
      <w:pPr>
        <w:pStyle w:val="Prrafodelista"/>
        <w:numPr>
          <w:ilvl w:val="0"/>
          <w:numId w:val="31"/>
        </w:numPr>
      </w:pPr>
      <w:r w:rsidRPr="001F1C70">
        <w:t>Suministro e instalación de acometidas con conductor de 15 kV XPLE No. 2 AWG desde punto de conexión con la red pública al transformador de servicios auxiliares 1 y con 1000 MCM desde salida de terciario al transformador de servicios auxiliares 2, se incluirán como parte del costo propuesto herrajes, poste(s), conductor, canalización y si adicionalmente a los materiales y equipos descritos en esta Sección y/o en la Lista de Cantidades, se requieren otros para completar el trabajo, éstos serán suministrados e instalados por el/la Contratista y su costo debe estar incluido en los precios unitarios de los ítems en los cuales dichos materiales y elementos son requeridos.</w:t>
      </w:r>
    </w:p>
    <w:p w:rsidR="00C03D4C" w:rsidRPr="00814868" w:rsidRDefault="00C03D4C" w:rsidP="001829BA">
      <w:pPr>
        <w:pStyle w:val="Prrafodelista"/>
        <w:numPr>
          <w:ilvl w:val="0"/>
          <w:numId w:val="31"/>
        </w:numPr>
      </w:pPr>
      <w:r w:rsidRPr="00814868">
        <w:t>Suministro e instalación de acometidas de baja tensión desde transformadores de servicios auxiliares y grupo generador de emergencia hasta tablero de transferencia automática, acometidas de corriente alterna desde transferencia hasta tablero principal, de tablero principal a tableros de casetas y tableros de distribución, acometidas de corriente continua desde baterías a cargadores, desde cargadores-rectificadores a tablero principal de corriente continua y de tablero principal de corriente continua hasta tableros de caseta c.c. y tableros de distribución de acuerdo a los planos de referencia y rubros que constan en la Lista de Cantidades.</w:t>
      </w:r>
    </w:p>
    <w:p w:rsidR="00C03D4C" w:rsidRPr="00814868" w:rsidRDefault="00C03D4C" w:rsidP="001829BA">
      <w:pPr>
        <w:pStyle w:val="Prrafodelista"/>
        <w:numPr>
          <w:ilvl w:val="0"/>
          <w:numId w:val="31"/>
        </w:numPr>
      </w:pPr>
      <w:r w:rsidRPr="00814868">
        <w:t>Suministro e instalación de seccionadores fusibles de poder del terciario</w:t>
      </w:r>
    </w:p>
    <w:p w:rsidR="00C03D4C" w:rsidRPr="00814868" w:rsidRDefault="00C03D4C" w:rsidP="001829BA">
      <w:pPr>
        <w:pStyle w:val="Prrafodelista"/>
        <w:numPr>
          <w:ilvl w:val="0"/>
          <w:numId w:val="31"/>
        </w:numPr>
      </w:pPr>
      <w:r w:rsidRPr="00814868">
        <w:t>Instalación de  pararrayos del terciario;</w:t>
      </w:r>
    </w:p>
    <w:p w:rsidR="00C03D4C" w:rsidRPr="00814868" w:rsidRDefault="00C03D4C" w:rsidP="001829BA">
      <w:pPr>
        <w:pStyle w:val="Prrafodelista"/>
        <w:numPr>
          <w:ilvl w:val="0"/>
          <w:numId w:val="31"/>
        </w:numPr>
      </w:pPr>
      <w:r w:rsidRPr="00814868">
        <w:t>Instalación de transformadores de corriente y potencial para 15 kV</w:t>
      </w:r>
    </w:p>
    <w:p w:rsidR="00C03D4C" w:rsidRPr="00814868" w:rsidRDefault="00C03D4C" w:rsidP="001829BA">
      <w:pPr>
        <w:pStyle w:val="Prrafodelista"/>
        <w:numPr>
          <w:ilvl w:val="0"/>
          <w:numId w:val="31"/>
        </w:numPr>
      </w:pPr>
      <w:r w:rsidRPr="00814868">
        <w:t>Suministro e instalación de banco de detección de falla a tierra;</w:t>
      </w:r>
    </w:p>
    <w:p w:rsidR="00C03D4C" w:rsidRPr="00814868" w:rsidRDefault="00C03D4C" w:rsidP="001829BA">
      <w:pPr>
        <w:pStyle w:val="Prrafodelista"/>
        <w:numPr>
          <w:ilvl w:val="0"/>
          <w:numId w:val="31"/>
        </w:numPr>
      </w:pPr>
      <w:r w:rsidRPr="00814868">
        <w:t>Instalación de puntas terminales para cables de 13,8 kV;</w:t>
      </w:r>
    </w:p>
    <w:p w:rsidR="00C03D4C" w:rsidRPr="00814868" w:rsidRDefault="00C03D4C" w:rsidP="001829BA">
      <w:pPr>
        <w:pStyle w:val="Prrafodelista"/>
        <w:numPr>
          <w:ilvl w:val="0"/>
          <w:numId w:val="31"/>
        </w:numPr>
      </w:pPr>
      <w:r w:rsidRPr="00814868">
        <w:t xml:space="preserve">Instalación de baterías y sus bastidores; y, </w:t>
      </w:r>
    </w:p>
    <w:p w:rsidR="00C03D4C" w:rsidRPr="00814868" w:rsidRDefault="00C03D4C" w:rsidP="001829BA">
      <w:pPr>
        <w:pStyle w:val="Prrafodelista"/>
        <w:numPr>
          <w:ilvl w:val="0"/>
          <w:numId w:val="31"/>
        </w:numPr>
      </w:pPr>
      <w:r w:rsidRPr="00814868">
        <w:t>Instalación de cargadores de baterías.</w:t>
      </w:r>
    </w:p>
    <w:p w:rsidR="00C03D4C" w:rsidRPr="00814868" w:rsidRDefault="00C03D4C" w:rsidP="001829BA">
      <w:pPr>
        <w:pStyle w:val="Prrafodelista"/>
        <w:numPr>
          <w:ilvl w:val="0"/>
          <w:numId w:val="31"/>
        </w:numPr>
      </w:pPr>
      <w:r w:rsidRPr="00814868">
        <w:t>Instalación de cables de control y fuerza de baja tensión</w:t>
      </w:r>
    </w:p>
    <w:p w:rsidR="00C03D4C" w:rsidRPr="00814868" w:rsidRDefault="00C03D4C" w:rsidP="00C03D4C"/>
    <w:p w:rsidR="00C03D4C" w:rsidRPr="00814868" w:rsidRDefault="00C03D4C" w:rsidP="00C03D4C">
      <w:r w:rsidRPr="00814868">
        <w:lastRenderedPageBreak/>
        <w:t>El/La Contratista suministrará y/o instalará los equipos y accesorios arriba mencionados, de acuerdo con las recomendaciones de los fabricantes y lo que indique CELEC EP - TRANSELECTRIC-TRANSELECTRIC.</w:t>
      </w:r>
    </w:p>
    <w:p w:rsidR="00C03D4C" w:rsidRPr="00814868" w:rsidRDefault="00C03D4C" w:rsidP="00034A04">
      <w:pPr>
        <w:pStyle w:val="Ttulo3"/>
      </w:pPr>
      <w:bookmarkStart w:id="102" w:name="_Toc422466016"/>
      <w:bookmarkStart w:id="103" w:name="_Toc436385241"/>
      <w:r>
        <w:t>C</w:t>
      </w:r>
      <w:r w:rsidRPr="00814868">
        <w:t>ables aislados de control y fuerza para baja tensión</w:t>
      </w:r>
      <w:bookmarkEnd w:id="102"/>
      <w:bookmarkEnd w:id="103"/>
    </w:p>
    <w:p w:rsidR="00C03D4C" w:rsidRDefault="00C03D4C" w:rsidP="00034A04">
      <w:pPr>
        <w:pStyle w:val="Ttulo4"/>
      </w:pPr>
      <w:r>
        <w:t xml:space="preserve">Generalidades </w:t>
      </w:r>
    </w:p>
    <w:p w:rsidR="00C03D4C" w:rsidRPr="00814868" w:rsidRDefault="00C03D4C" w:rsidP="00C03D4C">
      <w:r w:rsidRPr="00814868">
        <w:t>El/La Contratista debe suministrar e instalar todos los cables aislados de baja tensión, en la casa de control y en los patios de maniobras, que se requieren para la distribución de fuerza de baja tensión, control, protección y señalización.</w:t>
      </w:r>
    </w:p>
    <w:p w:rsidR="00C03D4C" w:rsidRPr="00814868" w:rsidRDefault="00C03D4C" w:rsidP="00C03D4C">
      <w:r w:rsidRPr="00814868">
        <w:t>Deben ser del tipo multi-hilo, de cobre de alta conductividad, del calibre indicado en las correspondientes planillas de circuitos.</w:t>
      </w:r>
    </w:p>
    <w:p w:rsidR="00C03D4C" w:rsidRPr="00814868" w:rsidRDefault="00C03D4C" w:rsidP="00C03D4C">
      <w:r w:rsidRPr="00814868">
        <w:t>Para las condiciones de trabajo en las diferentes áreas, se ha considerado adecuado utilizar cables con aislamiento del tipo TTU – 2000 V, para las acometidas subterráneas hacia tableros y paneles de distribución, THW – 600 V apantallado o equivalente para los circuitos derivados subterráneos, y THHN – 600 V apantallado o equivalente para los circuitos interiores en casetas de patio o de control.</w:t>
      </w:r>
    </w:p>
    <w:p w:rsidR="00C03D4C" w:rsidRPr="00814868" w:rsidRDefault="00C03D4C" w:rsidP="00C03D4C">
      <w:r w:rsidRPr="00814868">
        <w:t>CELEC EP-TRANSELECTRIC entregará al Contratista, un código de colores propuesto, para los diferentes sistemas de distribución eléctrica en baja tensión.</w:t>
      </w:r>
    </w:p>
    <w:p w:rsidR="00C03D4C" w:rsidRPr="00814868" w:rsidRDefault="00C03D4C" w:rsidP="00C03D4C">
      <w:r w:rsidRPr="00814868">
        <w:t>Los cables se instalarán en ductos de acero galvanizado, en ductos no metálicos, o en bandejas, según se indique en los planos. Las terminaciones deben ser realizadas por personal calificado y deben estar sujetas a la aprobación de la Fiscalización. Cada cable y cada conductor deben ser numerados e identificados en los extremos y a lo largo de su recorrido, cada cincuenta (50) metros. Los conectores terminales deberán ser tubulares; la numeración o marquilla de los cables principales deberá ser impreso en placas de baquelita de fondo negro y letras blancas legibles y las marquillas de los conductores, deben ser termocontraibles incluyendo en cada hilo el origen y destino de acuerdo a la lista de cable, proporcionados por CELEC EP-TRANSELECTRIC.</w:t>
      </w:r>
    </w:p>
    <w:p w:rsidR="00C03D4C" w:rsidRPr="00814868" w:rsidRDefault="00C03D4C" w:rsidP="00C03D4C">
      <w:r w:rsidRPr="00814868">
        <w:t>Las pruebas de resistencia de aislamiento de cada uno de los hilos de los cables deben ser ejecutados por el/la Contratista, por medio de un MEGGER 1000 Vcc, el cual deberá tener el certificado de calibración actualizado.</w:t>
      </w:r>
    </w:p>
    <w:p w:rsidR="00C03D4C" w:rsidRPr="00814868" w:rsidRDefault="00C03D4C" w:rsidP="00C03D4C">
      <w:r w:rsidRPr="00814868">
        <w:t xml:space="preserve">Luego del megado se realizarán las pruebas de continuidad de los circuitos, utilizando un multímetro con la certificación actualizada, zumbador, campana o teléfono. </w:t>
      </w:r>
    </w:p>
    <w:p w:rsidR="00C03D4C" w:rsidRPr="00814868" w:rsidRDefault="00C03D4C" w:rsidP="00C03D4C">
      <w:r w:rsidRPr="00814868">
        <w:t xml:space="preserve">El cableado se instalará de acuerdo con las normas aplicables y las prácticas de cableado aceptadas por CELEC EP – TRANSELECTRIC. </w:t>
      </w:r>
    </w:p>
    <w:p w:rsidR="00C03D4C" w:rsidRPr="00814868" w:rsidRDefault="00C03D4C" w:rsidP="00C03D4C">
      <w:r w:rsidRPr="00814868">
        <w:t>Los calibres y longitudes de los cables se muestran en los planos y tablas, las longitudes de los tramos son aproximadas. Antes de proceder con el trabajo, el/la Contratista debe verificar todas las dimensiones, distancias libres y tamaño, y asumirá la plena responsabilidad por su propia verificación de las dimensiones y por el adecuado ajuste de ellas a las dimensiones reales de instalación.</w:t>
      </w:r>
    </w:p>
    <w:p w:rsidR="00C03D4C" w:rsidRPr="00814868" w:rsidRDefault="00C03D4C" w:rsidP="00C03D4C"/>
    <w:p w:rsidR="00C03D4C" w:rsidRPr="00814868" w:rsidRDefault="00C03D4C" w:rsidP="00C03D4C">
      <w:r w:rsidRPr="00814868">
        <w:lastRenderedPageBreak/>
        <w:t>Los cables deben ser instalados, de tal manera que no sufran cortes o abrasiones en su aislamiento o en su cubierta protectora y que no se enreden los alambres, en longitudes completas entre puntos terminales; en los extremos deben dejarse longitudes de cable adecuadas, con el objeto de realizar las conexiones en forma conveniente, que deben ser hechas con conectores no soldados, tipo compresión y serán cubiertas con un aislamiento igual al del cable.</w:t>
      </w:r>
    </w:p>
    <w:p w:rsidR="00C03D4C" w:rsidRPr="00814868" w:rsidRDefault="00C03D4C" w:rsidP="00C03D4C">
      <w:r w:rsidRPr="00814868">
        <w:t>Los cables no deben instalarse, hasta que no se retiren todos los elementos extraños de los ductos, cajas y gabinetes y se haya eliminado toda la humedad existente. El tendido de los cables se hará de manera gradual y uniforme, para no exceder las tensiones máximas recomendadas por el fabricante. Cuando sea necesario lubricante, debe usarse solamente material recomendado por el fabricante de los cables.</w:t>
      </w:r>
    </w:p>
    <w:p w:rsidR="00C03D4C" w:rsidRPr="00814868" w:rsidRDefault="00C03D4C" w:rsidP="00C03D4C">
      <w:r w:rsidRPr="00814868">
        <w:t>Los circuitos de derivación deben ser marcados en los paneles y en las cajas de conexión, para identificar los diferentes circuitos con marcas adhesivas, a colocarse después que los cables hayan sido instalados en los ductos.</w:t>
      </w:r>
    </w:p>
    <w:p w:rsidR="00C03D4C" w:rsidRPr="00814868" w:rsidRDefault="00C03D4C" w:rsidP="00C03D4C">
      <w:r w:rsidRPr="00814868">
        <w:t>Los circuitos de deriv</w:t>
      </w:r>
      <w:r w:rsidR="00DD5C55">
        <w:t>ación de los paneles serán de 220</w:t>
      </w:r>
      <w:r w:rsidRPr="00814868">
        <w:t>/12</w:t>
      </w:r>
      <w:r w:rsidR="00DD5C55">
        <w:t>7</w:t>
      </w:r>
      <w:r w:rsidRPr="00814868">
        <w:t xml:space="preserve"> V., monofásicos y trifásicos; o 125 V y 48 V. de corriente continua, según se indica en los planos.</w:t>
      </w:r>
    </w:p>
    <w:p w:rsidR="00C03D4C" w:rsidRPr="00814868" w:rsidRDefault="00C03D4C" w:rsidP="00C03D4C">
      <w:r w:rsidRPr="00814868">
        <w:t>Los paneles de control, en la sala de control, se suministrarán con alambrado interno completo hasta los bloques terminales, por lo tanto, el/la Contratista debe ejecutar solamente el alambrado para interconexiones.</w:t>
      </w:r>
    </w:p>
    <w:p w:rsidR="00C03D4C" w:rsidRPr="00814868" w:rsidRDefault="00C03D4C" w:rsidP="00034A04">
      <w:pPr>
        <w:pStyle w:val="Ttulo4"/>
      </w:pPr>
      <w:r>
        <w:t>Cables en bandejas portacables</w:t>
      </w:r>
    </w:p>
    <w:p w:rsidR="00C03D4C" w:rsidRPr="00814868" w:rsidRDefault="00C03D4C" w:rsidP="00C03D4C">
      <w:r w:rsidRPr="00814868">
        <w:t>Los cables y alambres instalados en bandejas portacables deben ser amarrados firmemente con material no metálico a la estructura de la bandeja y colocados en capas para proveer una instalación limpia y ordenada.  Los cables que forman un circuito, deben ser amarrados juntos entre sí.</w:t>
      </w:r>
    </w:p>
    <w:p w:rsidR="00C03D4C" w:rsidRPr="00814868" w:rsidRDefault="00C03D4C" w:rsidP="00C03D4C">
      <w:r w:rsidRPr="00814868">
        <w:t>Debe darse una atención especial a los factores de corrección basados en el agrupamiento y arreglo de los cables.</w:t>
      </w:r>
    </w:p>
    <w:p w:rsidR="00C03D4C" w:rsidRPr="00814868" w:rsidRDefault="00C03D4C" w:rsidP="00034A04">
      <w:pPr>
        <w:pStyle w:val="Ttulo4"/>
      </w:pPr>
      <w:r>
        <w:t>Cableado en gabinetes</w:t>
      </w:r>
    </w:p>
    <w:p w:rsidR="00C03D4C" w:rsidRPr="00814868" w:rsidRDefault="00C03D4C" w:rsidP="00C03D4C">
      <w:r w:rsidRPr="00814868">
        <w:t>Todos los cables y alambres en tableros eléctricos, gabinetes, paneles de control, controladores de motores y otras envolventes, deben estar instalados y amarrados en una manera limpia y ordenada.</w:t>
      </w:r>
    </w:p>
    <w:p w:rsidR="00C03D4C" w:rsidRPr="00814868" w:rsidRDefault="00C03D4C" w:rsidP="00C03D4C">
      <w:r w:rsidRPr="00814868">
        <w:t>Siempre que sea posible, el cableado en el interior de los gabinetes debe estar encerrado en canaletas de cables, no forradas, de material aislante y retardante a la llama, con cubiertas removibles.</w:t>
      </w:r>
    </w:p>
    <w:p w:rsidR="00C03D4C" w:rsidRPr="00814868" w:rsidRDefault="00C03D4C" w:rsidP="00034A04">
      <w:pPr>
        <w:pStyle w:val="Ttulo4"/>
      </w:pPr>
      <w:r>
        <w:t>Empalmes</w:t>
      </w:r>
    </w:p>
    <w:p w:rsidR="00C03D4C" w:rsidRPr="00814868" w:rsidRDefault="00C03D4C" w:rsidP="00C03D4C">
      <w:r w:rsidRPr="00814868">
        <w:t>Todos los cables deben ser instalados en longitudes continuas, y las uniones o empalmes solamente deben permitirse donde la fabricación del cable en una sola longitud no es posible y con aprobación previa de Fiscalización.</w:t>
      </w:r>
    </w:p>
    <w:p w:rsidR="00C03D4C" w:rsidRPr="00814868" w:rsidRDefault="00C03D4C" w:rsidP="00C03D4C"/>
    <w:p w:rsidR="00C03D4C" w:rsidRPr="00814868" w:rsidRDefault="00C03D4C" w:rsidP="00C03D4C">
      <w:r w:rsidRPr="00814868">
        <w:lastRenderedPageBreak/>
        <w:t>Los finales de los cables deben ser sellados inmediatamente después de cortarlos.  Cada empalme de cables debe terminarse completamente el mismo día que se comenzó.</w:t>
      </w:r>
    </w:p>
    <w:p w:rsidR="00C03D4C" w:rsidRPr="00814868" w:rsidRDefault="00C03D4C" w:rsidP="00C03D4C">
      <w:r w:rsidRPr="00814868">
        <w:t>Los empalmes para cables instalados en la tierra deben hacerse solamente en cajas de revisión o en agujeros de acceso hechos especialmente para esto. Si se instala en cualquier sitio, debe obtenerse una aprobación escrita del Cliente.</w:t>
      </w:r>
    </w:p>
    <w:p w:rsidR="00C03D4C" w:rsidRPr="00814868" w:rsidRDefault="00C03D4C" w:rsidP="00034A04">
      <w:pPr>
        <w:pStyle w:val="Ttulo4"/>
      </w:pPr>
      <w:r>
        <w:t>Terminaciones</w:t>
      </w:r>
    </w:p>
    <w:p w:rsidR="00C03D4C" w:rsidRPr="00814868" w:rsidRDefault="00C03D4C" w:rsidP="00C03D4C">
      <w:r w:rsidRPr="00814868">
        <w:t>Todas las terminaciones de los cables deben ser del tipo compresión. Los hilos no deben ser removidos ni cortados del cable, con el propósito de ajustar el cable a los terminales utilizados.</w:t>
      </w:r>
    </w:p>
    <w:p w:rsidR="00C03D4C" w:rsidRPr="00814868" w:rsidRDefault="00C03D4C" w:rsidP="00C03D4C">
      <w:r w:rsidRPr="00814868">
        <w:t xml:space="preserve">Prensaestopas para cables, del tamaño apropiado deben proveerse para todos los cables y alambres entrando a tableros, motores eléctricos, estaciones remotas u otros elementos que lo requieran. </w:t>
      </w:r>
    </w:p>
    <w:p w:rsidR="00C03D4C" w:rsidRPr="00814868" w:rsidRDefault="00C03D4C" w:rsidP="00C03D4C">
      <w:r w:rsidRPr="00814868">
        <w:t>Todos los prensaestopas para los cables deben completarse con anillos de refuerzo de PVC, para proveer entradas a prueba de agua de cables hacia los envolventes.</w:t>
      </w:r>
    </w:p>
    <w:p w:rsidR="00C03D4C" w:rsidRPr="00814868" w:rsidRDefault="00C03D4C" w:rsidP="00034A04">
      <w:pPr>
        <w:pStyle w:val="Ttulo4"/>
      </w:pPr>
      <w:r>
        <w:t>Identificación</w:t>
      </w:r>
    </w:p>
    <w:p w:rsidR="00C03D4C" w:rsidRPr="00814868" w:rsidRDefault="00C03D4C" w:rsidP="00C03D4C">
      <w:r w:rsidRPr="00814868">
        <w:t>Ambos terminales de los cables instalados deben ser apropiadamente identificados y rotulados para una fácil localización de fallas. La identificación debe hacerse por medio de marquillas y métodos aprobados por el cliente.</w:t>
      </w:r>
    </w:p>
    <w:p w:rsidR="00C03D4C" w:rsidRPr="00814868" w:rsidRDefault="00C03D4C" w:rsidP="00C03D4C">
      <w:r w:rsidRPr="00814868">
        <w:t>Debe aplicarse el código de colores en concordancia con los estándares IEC o NEC.</w:t>
      </w:r>
    </w:p>
    <w:p w:rsidR="00C03D4C" w:rsidRPr="00814868" w:rsidRDefault="00C03D4C" w:rsidP="00034A04">
      <w:pPr>
        <w:pStyle w:val="Ttulo4"/>
      </w:pPr>
      <w:r>
        <w:t>Misceláneos</w:t>
      </w:r>
    </w:p>
    <w:p w:rsidR="00C03D4C" w:rsidRPr="00814868" w:rsidRDefault="00C03D4C" w:rsidP="00C03D4C">
      <w:r w:rsidRPr="00814868">
        <w:t>En aquellos sitios que los cables y alambres pasan a través de agujeros en estructuras de acero, ellos deben protegerse por medio de tuberías o bushings de PVC.</w:t>
      </w:r>
    </w:p>
    <w:p w:rsidR="00C03D4C" w:rsidRPr="00814868" w:rsidRDefault="00C03D4C" w:rsidP="00C03D4C">
      <w:r w:rsidRPr="00814868">
        <w:t>Todos los accesos de cables y alambres a través de paredes, techos y pisos, deben ser cerrados con materiales resistentes al fuego.</w:t>
      </w:r>
    </w:p>
    <w:p w:rsidR="00C03D4C" w:rsidRPr="00814868" w:rsidRDefault="00C03D4C" w:rsidP="00C03D4C">
      <w:r w:rsidRPr="00814868">
        <w:t>Los cables deben estar adecuadamente espaciados y corregidos en base a la temperatura ambiente, temperatura del suelo y agrupamiento de cables.</w:t>
      </w:r>
    </w:p>
    <w:p w:rsidR="00C03D4C" w:rsidRPr="00814868" w:rsidRDefault="00C03D4C" w:rsidP="00C03D4C">
      <w:r w:rsidRPr="00814868">
        <w:t>Los datos de cableado y alambrado deben registrarse en los reportes de cableado, diagramas de conexiones e implantaciones. Deben proveerse los siguientes datos:</w:t>
      </w:r>
    </w:p>
    <w:p w:rsidR="00C03D4C" w:rsidRPr="00814868" w:rsidRDefault="00C03D4C" w:rsidP="001829BA">
      <w:pPr>
        <w:pStyle w:val="Prrafodelista"/>
        <w:numPr>
          <w:ilvl w:val="0"/>
          <w:numId w:val="32"/>
        </w:numPr>
      </w:pPr>
      <w:r w:rsidRPr="00814868">
        <w:t>Número de cable y de circuito.</w:t>
      </w:r>
    </w:p>
    <w:p w:rsidR="00C03D4C" w:rsidRPr="00814868" w:rsidRDefault="00C03D4C" w:rsidP="001829BA">
      <w:pPr>
        <w:pStyle w:val="Prrafodelista"/>
        <w:numPr>
          <w:ilvl w:val="0"/>
          <w:numId w:val="32"/>
        </w:numPr>
      </w:pPr>
      <w:r w:rsidRPr="00814868">
        <w:t>Tipo, número y núcleos, sección transversal de los núcleos, voltaje nominal.</w:t>
      </w:r>
    </w:p>
    <w:p w:rsidR="00C03D4C" w:rsidRPr="00814868" w:rsidRDefault="00C03D4C" w:rsidP="001829BA">
      <w:pPr>
        <w:pStyle w:val="Prrafodelista"/>
        <w:numPr>
          <w:ilvl w:val="0"/>
          <w:numId w:val="32"/>
        </w:numPr>
      </w:pPr>
      <w:r w:rsidRPr="00814868">
        <w:t>Descripciones de conexión desde – hasta.</w:t>
      </w:r>
    </w:p>
    <w:p w:rsidR="00C03D4C" w:rsidRPr="00814868" w:rsidRDefault="00C03D4C" w:rsidP="001829BA">
      <w:pPr>
        <w:pStyle w:val="Prrafodelista"/>
        <w:numPr>
          <w:ilvl w:val="0"/>
          <w:numId w:val="32"/>
        </w:numPr>
      </w:pPr>
      <w:r w:rsidRPr="00814868">
        <w:t>Longitudes totales actuales y distancias hasta y entre uniones.</w:t>
      </w:r>
    </w:p>
    <w:p w:rsidR="00C03D4C" w:rsidRPr="00814868" w:rsidRDefault="00C03D4C" w:rsidP="00034A04">
      <w:pPr>
        <w:pStyle w:val="Ttulo3"/>
      </w:pPr>
      <w:bookmarkStart w:id="104" w:name="_Toc422466017"/>
      <w:bookmarkStart w:id="105" w:name="_Toc436385242"/>
      <w:r w:rsidRPr="00814868">
        <w:t>Cables de fibra óptica</w:t>
      </w:r>
      <w:bookmarkEnd w:id="104"/>
      <w:bookmarkEnd w:id="105"/>
    </w:p>
    <w:p w:rsidR="00C03D4C" w:rsidRPr="00814868" w:rsidRDefault="00C03D4C" w:rsidP="00C03D4C">
      <w:r w:rsidRPr="00814868">
        <w:t>Todos los cables de fibra óptica deben ser instalados en ductos de PVC y en bandejas para protegerse adecuadamente con el objeto de minimizar el riesgo de daños.</w:t>
      </w:r>
    </w:p>
    <w:p w:rsidR="00C03D4C" w:rsidRPr="00814868" w:rsidRDefault="00C03D4C" w:rsidP="00C03D4C"/>
    <w:p w:rsidR="00C03D4C" w:rsidRPr="00814868" w:rsidRDefault="00C03D4C" w:rsidP="00C03D4C">
      <w:r w:rsidRPr="00814868">
        <w:lastRenderedPageBreak/>
        <w:t>Para el ingreso de los ductos que contienen los cables de fibra óptica hacia las canaletas y pozos de revisión se recomienda utilizar tubería flexible para facilitar las curvaturas requeridas.</w:t>
      </w:r>
    </w:p>
    <w:p w:rsidR="00C03D4C" w:rsidRPr="00814868" w:rsidRDefault="00C03D4C" w:rsidP="00C03D4C">
      <w:r w:rsidRPr="00814868">
        <w:t>Para el paso de los cables de fibra óptica dentro de los ductos es apropiado el uso de un medio lubricante (grasa de parafina) alrededor de la pantalla del cable tanto a la entrada como a la salida de los ductos.</w:t>
      </w:r>
    </w:p>
    <w:p w:rsidR="00C03D4C" w:rsidRPr="00814868" w:rsidRDefault="00C03D4C" w:rsidP="00C03D4C">
      <w:r w:rsidRPr="00814868">
        <w:t>Para el tendido y halado de los cables de fibra óptica se requiere colocar en la punta de los mismos un juego de herrajes especiales recomendados por el fabricante que permitan realizar el trabajo sin lastimar las puntas de los cables.</w:t>
      </w:r>
    </w:p>
    <w:p w:rsidR="00C03D4C" w:rsidRPr="00814868" w:rsidRDefault="00C03D4C" w:rsidP="00C03D4C">
      <w:pPr>
        <w:pStyle w:val="Ttulo3"/>
      </w:pPr>
      <w:bookmarkStart w:id="106" w:name="_Toc422466018"/>
      <w:bookmarkStart w:id="107" w:name="_Toc436385243"/>
      <w:r>
        <w:t>Le</w:t>
      </w:r>
      <w:r w:rsidRPr="00814868">
        <w:t>treros</w:t>
      </w:r>
      <w:bookmarkEnd w:id="106"/>
      <w:bookmarkEnd w:id="107"/>
      <w:r w:rsidRPr="00814868">
        <w:t xml:space="preserve">   </w:t>
      </w:r>
    </w:p>
    <w:p w:rsidR="00C03D4C" w:rsidRPr="00814868" w:rsidRDefault="00C03D4C" w:rsidP="00C03D4C">
      <w:r w:rsidRPr="00814868">
        <w:t>Los equipos eléctricos y mecánicos, las posiciones de los patios de maniobras, las barras, la identificación de fases en barras y equipos principales deben llevar letreros en placas de baquelita de fondo negro y letras blancas legibles, los mismos que deberán ser suministrados por el/la Contratista, previo a aprobación por parte de Fiscalización</w:t>
      </w:r>
    </w:p>
    <w:p w:rsidR="00C03D4C" w:rsidRPr="00814868" w:rsidRDefault="00C03D4C" w:rsidP="00C03D4C">
      <w:pPr>
        <w:pStyle w:val="Ttulo3"/>
      </w:pPr>
      <w:bookmarkStart w:id="108" w:name="_Toc422466019"/>
      <w:bookmarkStart w:id="109" w:name="_Toc436385244"/>
      <w:r w:rsidRPr="00814868">
        <w:t>Instalación de grupo generador de emergencia</w:t>
      </w:r>
      <w:bookmarkEnd w:id="108"/>
      <w:bookmarkEnd w:id="109"/>
      <w:r w:rsidRPr="00814868">
        <w:t xml:space="preserve"> </w:t>
      </w:r>
    </w:p>
    <w:p w:rsidR="00C03D4C" w:rsidRPr="00814868" w:rsidRDefault="00C03D4C" w:rsidP="00C03D4C">
      <w:r w:rsidRPr="00814868">
        <w:t>El Contratista deberá realizar el suministro, la instalación y montaje de grupo generador de emergencia a diésel, de potencias ind</w:t>
      </w:r>
      <w:r w:rsidR="00DD5C55">
        <w:t>icadas en los planos, voltaje 220</w:t>
      </w:r>
      <w:r w:rsidRPr="00814868">
        <w:t>/12</w:t>
      </w:r>
      <w:r w:rsidR="00DD5C55">
        <w:t>7</w:t>
      </w:r>
      <w:r w:rsidRPr="00814868">
        <w:t xml:space="preserve"> Vca, frecuencia 60 Hz, trifásico, que incluye: tablero de control y medición y tanque diario. Se incluye en este rubro: el suministro e instalación de un tanque para diésel de capacidad adecuada para el grupo generador de emergencia con todos los elementos: tuberías, tubo de escape, válvulas, sistema de filtración  de combustible y aire de tanque estacionario (referencia: Carcasa FBO-10-DP para elemento filtrante coalescente /separador FBO, filtro coalescente/separador FBO-10 PRE-FILTER KIT 10 micras y filtro respiradero desecante DC4 desechable en tobera del tanque estacionario), control y alarma de nivel con su caja, etc, para conectarse como tanque de reserva (secundario) para el generador.</w:t>
      </w:r>
    </w:p>
    <w:p w:rsidR="00C03D4C" w:rsidRPr="00814868" w:rsidRDefault="00C03D4C" w:rsidP="00034A04">
      <w:pPr>
        <w:pStyle w:val="Ttulo3"/>
      </w:pPr>
      <w:bookmarkStart w:id="110" w:name="_Toc422466020"/>
      <w:bookmarkStart w:id="111" w:name="_Toc436385245"/>
      <w:r>
        <w:t>M</w:t>
      </w:r>
      <w:r w:rsidRPr="00814868">
        <w:t>edida y forma de pago por montaje de servicios auxiliares</w:t>
      </w:r>
      <w:bookmarkEnd w:id="110"/>
      <w:bookmarkEnd w:id="111"/>
    </w:p>
    <w:p w:rsidR="00C03D4C" w:rsidRPr="00814868" w:rsidRDefault="00C03D4C" w:rsidP="00034A04">
      <w:pPr>
        <w:pStyle w:val="Ttulo4"/>
      </w:pPr>
      <w:bookmarkStart w:id="112" w:name="_Toc422466021"/>
      <w:r w:rsidRPr="00814868">
        <w:t>Generalidades</w:t>
      </w:r>
      <w:bookmarkEnd w:id="112"/>
    </w:p>
    <w:p w:rsidR="00C03D4C" w:rsidRPr="00814868" w:rsidRDefault="00C03D4C" w:rsidP="00C03D4C">
      <w:r w:rsidRPr="00814868">
        <w:t>El trabajo requerido para la instalación de los Servicios Auxiliares, se pagará a los precios unitarios cotizados en la Lista de Cantidades para cada ítem, ejecutado a satisfacción de la Fiscalización.</w:t>
      </w:r>
    </w:p>
    <w:p w:rsidR="00C03D4C" w:rsidRPr="00814868" w:rsidRDefault="00C03D4C" w:rsidP="00C03D4C">
      <w:r w:rsidRPr="00814868">
        <w:t>Estos precios unitarios deben incluir: toda la mano de obra, provisión de equipos y herramientas; la carga, descarga, transporte hasta el sitio de instalación; el almacenamiento; las facilidades necesarias; el montaje, calibración y ajuste de equipos e instrumentos; las reparaciones menores y repintado cuando se requiera; el suministro e instalación de letreros y marquillas de identificación.</w:t>
      </w:r>
    </w:p>
    <w:p w:rsidR="00C03D4C" w:rsidRPr="00814868" w:rsidRDefault="00C03D4C" w:rsidP="00C03D4C">
      <w:r w:rsidRPr="00814868">
        <w:t xml:space="preserve">En los precios unitarios de los ítems de esta Sección, deben estar incluidos también: el suministro e instalación de ductos y sus accesorios hasta la canaleta; la instalación del sistema de puesta a tierra y conexión a la malla principal incluido el suministro de todos los materiales y la ejecución de las conexiones que se requieran, si adicionalmente a los materiales y equipos descritos en esta Sección y/o en la Lista de Cantidades, se </w:t>
      </w:r>
      <w:r w:rsidRPr="00814868">
        <w:lastRenderedPageBreak/>
        <w:t>requieren otros para completar el trabajo, éstos serán suministrados e instalados por el/la Contratista y su costo debe estar incluido en los precios unitarios de los ítems en los cuales dichos materiales y equipos son requeridos.</w:t>
      </w:r>
    </w:p>
    <w:p w:rsidR="00C03D4C" w:rsidRPr="00814868" w:rsidRDefault="00C03D4C" w:rsidP="00C03D4C">
      <w:r w:rsidRPr="00814868">
        <w:t>En general los precios unitarios deben incluir todos los costos para completar el trabajo en forma satisfactoria, de acuerdo con los planos, estas especificaciones y las recomendaciones e instrucciones de los fabricantes.</w:t>
      </w:r>
    </w:p>
    <w:p w:rsidR="00C03D4C" w:rsidRPr="00814868" w:rsidRDefault="00C03D4C" w:rsidP="00C03D4C">
      <w:r w:rsidRPr="00814868">
        <w:t xml:space="preserve">Equipos de servicios auxiliares; transformadores, generador de emergencia, tableros de transferencia, principales, de casetas, tableros de distribución, baterías y cargadores de baterías; </w:t>
      </w:r>
    </w:p>
    <w:p w:rsidR="00C03D4C" w:rsidRPr="00814868" w:rsidRDefault="00C03D4C" w:rsidP="00C03D4C">
      <w:r w:rsidRPr="00814868">
        <w:t>La instalación se medirá por el número de cada tipo de equipo o conjunto de equipos, completos, según se definen en la Lista de Cantidades y en planos, instalados y probados.</w:t>
      </w:r>
    </w:p>
    <w:p w:rsidR="00C03D4C" w:rsidRPr="00814868" w:rsidRDefault="00C03D4C" w:rsidP="00C03D4C">
      <w:r w:rsidRPr="00814868">
        <w:t>La instalación incluye también el montaje sobre la fundación o soporte, el montaje del soporte, el alineamiento y nivelación, el chequeo de dispositivos, las conexiones necesarias.</w:t>
      </w:r>
    </w:p>
    <w:p w:rsidR="00C03D4C" w:rsidRPr="00814868" w:rsidRDefault="00C03D4C" w:rsidP="00C03D4C">
      <w:r w:rsidRPr="00814868">
        <w:t>La instalación de baterías debe incluir además: el ensamblaje y fijación de los bastidores al suelo, el montaje e interconexión de las celdas. El llenado con electrolito (en caso de que aplique), los procesos de carga y descarga y conexión a tierra.</w:t>
      </w:r>
    </w:p>
    <w:p w:rsidR="00C03D4C" w:rsidRPr="00814868" w:rsidRDefault="00C03D4C" w:rsidP="00C03D4C">
      <w:r w:rsidRPr="00814868">
        <w:t>La instalación de tableros y cajas debe incluir además: la calibración de disyuntores e instrumentos, la verificación del alambrado interno.</w:t>
      </w:r>
    </w:p>
    <w:p w:rsidR="00C03D4C" w:rsidRPr="00814868" w:rsidRDefault="00C03D4C" w:rsidP="00C03D4C">
      <w:r w:rsidRPr="00814868">
        <w:t>Para los tableros de caja tipo interior anclados o empotrados en pared el/la Contratista debe suministrar e instalar los anclajes y soportes que sean necesarios.</w:t>
      </w:r>
    </w:p>
    <w:p w:rsidR="00C03D4C" w:rsidRPr="00814868" w:rsidRDefault="00C03D4C" w:rsidP="00C03D4C">
      <w:r w:rsidRPr="00814868">
        <w:t>Cables de control y fuerza (baja tensión) para los patios de maniobra, casa de control y cables de fibra óptica</w:t>
      </w:r>
      <w:r>
        <w:t>.</w:t>
      </w:r>
    </w:p>
    <w:p w:rsidR="00C03D4C" w:rsidRPr="00814868" w:rsidRDefault="00C03D4C" w:rsidP="00C03D4C">
      <w:r w:rsidRPr="00814868">
        <w:t>En los precios unitarios de estos ítems debe estar incluido también el suministro e instalación de conectores terminales y el suministro y colocación de las marquillas termocontraibles y números en los cables y sus conductores de acuerdo a la especificación descrita previamente.</w:t>
      </w:r>
    </w:p>
    <w:p w:rsidR="00C03D4C" w:rsidRPr="00814868" w:rsidRDefault="00C03D4C" w:rsidP="00034A04">
      <w:pPr>
        <w:pStyle w:val="Ttulo4"/>
      </w:pPr>
      <w:r w:rsidRPr="00814868">
        <w:t>Instalación de los cables</w:t>
      </w:r>
    </w:p>
    <w:p w:rsidR="00C03D4C" w:rsidRPr="00814868" w:rsidRDefault="00C03D4C" w:rsidP="00C03D4C">
      <w:r w:rsidRPr="00814868">
        <w:t>Se medirá por metro de cable instalado, independiente del tipo de cable, número de conductores por cable y su calibre, medido a lo largo del eje del cable entre puntos terminales. La conexión de ambos extremos se pagará por separado.</w:t>
      </w:r>
    </w:p>
    <w:p w:rsidR="00C03D4C" w:rsidRPr="00814868" w:rsidRDefault="00C03D4C" w:rsidP="00C03D4C">
      <w:r w:rsidRPr="00814868">
        <w:t>En el precio unitario deben estar incluidos además todos los costos asociados con la colocación, suministro e instalación de materiales para sujeción, la protección de los cables.</w:t>
      </w:r>
    </w:p>
    <w:p w:rsidR="00C03D4C" w:rsidRPr="00814868" w:rsidRDefault="00C03D4C" w:rsidP="00034A04">
      <w:pPr>
        <w:pStyle w:val="Ttulo4"/>
      </w:pPr>
      <w:r w:rsidRPr="00814868">
        <w:t>Conexión de ambos extremos</w:t>
      </w:r>
    </w:p>
    <w:p w:rsidR="00C03D4C" w:rsidRPr="00814868" w:rsidRDefault="00C03D4C" w:rsidP="00C03D4C">
      <w:r w:rsidRPr="00814868">
        <w:t xml:space="preserve">Se medirá por el número instalado y probado. </w:t>
      </w:r>
    </w:p>
    <w:p w:rsidR="00C03D4C" w:rsidRPr="00814868" w:rsidRDefault="00C03D4C" w:rsidP="00C03D4C"/>
    <w:p w:rsidR="00C03D4C" w:rsidRPr="00814868" w:rsidRDefault="00C03D4C" w:rsidP="00C03D4C">
      <w:r w:rsidRPr="00814868">
        <w:lastRenderedPageBreak/>
        <w:t>En el precio unitario deben estar incluidos además todos los costos asociados con la conexión a los conectores terminales incluido la provisión de los mismos.</w:t>
      </w:r>
    </w:p>
    <w:p w:rsidR="00C03D4C" w:rsidRPr="00814868" w:rsidRDefault="00C03D4C" w:rsidP="00034A04">
      <w:pPr>
        <w:pStyle w:val="Ttulo4"/>
      </w:pPr>
      <w:r w:rsidRPr="00814868">
        <w:t>Letreros</w:t>
      </w:r>
    </w:p>
    <w:p w:rsidR="00C03D4C" w:rsidRPr="00814868" w:rsidRDefault="00C03D4C" w:rsidP="00C03D4C">
      <w:r w:rsidRPr="00814868">
        <w:t>Los costos de instalación de letreros estarán incluidos en los precios unitarios de instalación de los equipos o elementos correspondientes.</w:t>
      </w:r>
    </w:p>
    <w:p w:rsidR="00C03D4C" w:rsidRPr="00814868" w:rsidRDefault="00C03D4C" w:rsidP="00C03D4C">
      <w:pPr>
        <w:pStyle w:val="Ttulo2"/>
      </w:pPr>
      <w:bookmarkStart w:id="113" w:name="_Toc422466022"/>
      <w:bookmarkStart w:id="114" w:name="_Toc425405088"/>
      <w:bookmarkStart w:id="115" w:name="_Toc436385246"/>
      <w:r w:rsidRPr="00814868">
        <w:t>MONTAJE ELECTROMECÁNICO DE ESTRUCTURAS</w:t>
      </w:r>
      <w:bookmarkEnd w:id="113"/>
      <w:bookmarkEnd w:id="114"/>
      <w:bookmarkEnd w:id="115"/>
    </w:p>
    <w:p w:rsidR="00C03D4C" w:rsidRPr="00814868" w:rsidRDefault="00C03D4C" w:rsidP="00034A04">
      <w:pPr>
        <w:pStyle w:val="Ttulo3"/>
      </w:pPr>
      <w:bookmarkStart w:id="116" w:name="_Toc422466023"/>
      <w:bookmarkStart w:id="117" w:name="_Toc436385247"/>
      <w:r w:rsidRPr="00814868">
        <w:t>Montaje de estructuras de acero</w:t>
      </w:r>
      <w:bookmarkEnd w:id="116"/>
      <w:bookmarkEnd w:id="117"/>
    </w:p>
    <w:p w:rsidR="00C03D4C" w:rsidRPr="00814868" w:rsidRDefault="00C03D4C" w:rsidP="00034A04">
      <w:pPr>
        <w:pStyle w:val="Ttulo4"/>
      </w:pPr>
      <w:bookmarkStart w:id="118" w:name="_Toc422466024"/>
      <w:r w:rsidRPr="00814868">
        <w:t>Generalidades</w:t>
      </w:r>
      <w:bookmarkEnd w:id="118"/>
    </w:p>
    <w:p w:rsidR="00C03D4C" w:rsidRPr="00814868" w:rsidRDefault="00C03D4C" w:rsidP="00C03D4C">
      <w:r w:rsidRPr="00814868">
        <w:t>El/La Contratista debe proveer toda la mano de obra, herramientas, equipos y todos los materiales que no sean suministrados por CELEC EP-TRANSELECTRIC; para suministrar, ensamblar y erigir todas las estructuras y para instalar la señalización de éstas, conforme a las recomendaciones del diseñador y fabricante de las estructuras y de CELEC EP-TRANSELECTRIC. En ningún caso podrá efectuarse la erección de las estructuras antes que CELEC EP-TRANSELECTRIC, haya recibido en forma satisfactoria el montaje de los anclajes (pernos, placas, etc.) y el relleno compactado de las fundaciones.</w:t>
      </w:r>
    </w:p>
    <w:p w:rsidR="00C03D4C" w:rsidRPr="00814868" w:rsidRDefault="00C03D4C" w:rsidP="00C03D4C">
      <w:r w:rsidRPr="00814868">
        <w:t>Cuando CELEC EP-TRANSELECTRIC lo requiera, podrá ordenar al/a la Contratista la fabricación de piezas estructurales de acero galvanizado, con acero suministrado por el/la Contratista o por CELEC EP-TRANSELECTRIC para la fabricación de estas piezas se debe considerar lo indicado a continuación.</w:t>
      </w:r>
    </w:p>
    <w:p w:rsidR="00C03D4C" w:rsidRPr="00814868" w:rsidRDefault="00C03D4C" w:rsidP="00034A04">
      <w:pPr>
        <w:pStyle w:val="Ttulo4"/>
      </w:pPr>
      <w:bookmarkStart w:id="119" w:name="_Toc422466025"/>
      <w:r w:rsidRPr="00814868">
        <w:t>Estructuras</w:t>
      </w:r>
      <w:bookmarkEnd w:id="119"/>
    </w:p>
    <w:p w:rsidR="00C03D4C" w:rsidRPr="00814868" w:rsidRDefault="00C03D4C" w:rsidP="00034A04">
      <w:pPr>
        <w:pStyle w:val="Ttulo5"/>
      </w:pPr>
      <w:r w:rsidRPr="00814868">
        <w:t>Marcado de los miembros</w:t>
      </w:r>
    </w:p>
    <w:p w:rsidR="00C03D4C" w:rsidRPr="00814868" w:rsidRDefault="00C03D4C" w:rsidP="00C03D4C">
      <w:r w:rsidRPr="00814868">
        <w:t>Las estructuras suministradas por CELEC EP-TRANSELECTRIC, se entregarán en piezas sueltas, los miembros de acero estarán troquelados con su respectivo número de marca. El número marcado en cada miembro corresponderá con el número de marca indicado en los planos de montaje del fabricante.</w:t>
      </w:r>
    </w:p>
    <w:p w:rsidR="00C03D4C" w:rsidRPr="00814868" w:rsidRDefault="00C03D4C" w:rsidP="00034A04">
      <w:pPr>
        <w:pStyle w:val="Ttulo5"/>
      </w:pPr>
      <w:r w:rsidRPr="00814868">
        <w:t>Ensamblaje</w:t>
      </w:r>
    </w:p>
    <w:p w:rsidR="00C03D4C" w:rsidRDefault="00C03D4C" w:rsidP="00C03D4C">
      <w:r w:rsidRPr="00814868">
        <w:t>Los miembros de acero deben manejarse cuidadosamente para evitar dobladuras o daños al galvanizado. El izado de estos elementos debe hacerse con cables de cáñamo o de otro material no metálico. No se permitirá el empleo de cuerdas o alambre desnudo o cadenas de acero. Las piezas de acero de las estructuras no deben volcarse desde los carros o camiones y deben ser mantenidas fuera del contacto directo con las plataformas de los vehículos por medio de bloques de madera adecuados. Se debe usar pedazos de madera como espaciadores para mantener separados los miembros apilados de tal manera de proteger al galvanizado de las superficies. Durante el ensamblaje el/la Contratista no debe aplicar esfuerzos que produzcan dobladuras de los elementos de acero.</w:t>
      </w:r>
    </w:p>
    <w:p w:rsidR="00FF212C" w:rsidRDefault="00FF212C" w:rsidP="00C03D4C"/>
    <w:p w:rsidR="00FF212C" w:rsidRPr="00814868" w:rsidRDefault="00FF212C" w:rsidP="00C03D4C"/>
    <w:p w:rsidR="00C03D4C" w:rsidRPr="00814868" w:rsidRDefault="00C03D4C" w:rsidP="00034A04">
      <w:pPr>
        <w:pStyle w:val="Ttulo5"/>
      </w:pPr>
      <w:r w:rsidRPr="00814868">
        <w:lastRenderedPageBreak/>
        <w:t>Pernos, Tuercas y Arandelas de Presión</w:t>
      </w:r>
    </w:p>
    <w:p w:rsidR="00C03D4C" w:rsidRPr="00814868" w:rsidRDefault="00C03D4C" w:rsidP="00C03D4C">
      <w:r w:rsidRPr="00814868">
        <w:t>Todas las conexiones en obra serán empernadas a menos que los planos y/o CELEC EP-TRANSELECTRIC indiquen de otra manera.</w:t>
      </w:r>
    </w:p>
    <w:p w:rsidR="00C03D4C" w:rsidRPr="00814868" w:rsidRDefault="00C03D4C" w:rsidP="00C03D4C">
      <w:r w:rsidRPr="00814868">
        <w:t>Cada ensamblaje de perno consistirá de un perno, una tuerca hexagonal y una contratuerca. El tamaño y localización de los pernos se indican en los planos de montaje del fabricante. Deben usarse las longitudes de pernos especificados para cada conexión que garantice el apoyo sobre la espiga del perno y no sobre la rosca.</w:t>
      </w:r>
    </w:p>
    <w:p w:rsidR="00C03D4C" w:rsidRPr="00814868" w:rsidRDefault="00C03D4C" w:rsidP="00C03D4C">
      <w:r w:rsidRPr="00814868">
        <w:t>Cuando CELEC EP-TRANSELECTRIC haya autorizado el ensanche de agujeros deben instalarse pernos sobredimensionados y no se permitirá el uso de arandelas.</w:t>
      </w:r>
    </w:p>
    <w:p w:rsidR="00C03D4C" w:rsidRPr="00814868" w:rsidRDefault="00C03D4C" w:rsidP="00C03D4C">
      <w:r w:rsidRPr="00814868">
        <w:t>Los pernos deben instalarse con las tuercas encima y fuera de los miembros de tal manera que las tuercas puedan ajustarse o inspeccionarse fácilmente. Los pernos que se instalen verticalmente en las estructuras ya armadas deben quedar con la cabeza hacia arriba, a menos que en esa posición sea difícil ajustar las tuercas.</w:t>
      </w:r>
    </w:p>
    <w:p w:rsidR="00C03D4C" w:rsidRPr="00814868" w:rsidRDefault="00C03D4C" w:rsidP="00C03D4C">
      <w:r w:rsidRPr="00814868">
        <w:t>Las tuercas deben ser ajustadas a valores de torques siguientes a menos que se especifique otros valores en los planos de montaje del fabricante.</w:t>
      </w:r>
    </w:p>
    <w:p w:rsidR="00C03D4C" w:rsidRPr="00047AF2" w:rsidRDefault="00C03D4C" w:rsidP="00C03D4C">
      <w:pPr>
        <w:rPr>
          <w:b/>
        </w:rPr>
      </w:pPr>
      <w:r w:rsidRPr="00047AF2">
        <w:rPr>
          <w:b/>
        </w:rPr>
        <w:t xml:space="preserve">             Diámetro del perno</w:t>
      </w:r>
      <w:r w:rsidRPr="00047AF2">
        <w:rPr>
          <w:b/>
        </w:rPr>
        <w:tab/>
        <w:t xml:space="preserve">                                     Torque</w:t>
      </w:r>
    </w:p>
    <w:p w:rsidR="00C03D4C" w:rsidRPr="00814868" w:rsidRDefault="00C03D4C" w:rsidP="00C03D4C"/>
    <w:p w:rsidR="00C03D4C" w:rsidRPr="006650C2" w:rsidRDefault="00C03D4C" w:rsidP="00C03D4C">
      <w:pPr>
        <w:ind w:firstLine="708"/>
      </w:pPr>
      <w:r w:rsidRPr="006650C2">
        <w:t>16 mm (5/8")</w:t>
      </w:r>
      <w:r w:rsidRPr="006650C2">
        <w:tab/>
      </w:r>
      <w:r w:rsidRPr="006650C2">
        <w:tab/>
        <w:t xml:space="preserve">                             1.380 Kg-cm (100 lb-pie)</w:t>
      </w:r>
    </w:p>
    <w:p w:rsidR="00C03D4C" w:rsidRPr="00814868" w:rsidRDefault="00C03D4C" w:rsidP="00C03D4C">
      <w:pPr>
        <w:ind w:firstLine="708"/>
        <w:rPr>
          <w:lang w:val="en-US"/>
        </w:rPr>
      </w:pPr>
      <w:r w:rsidRPr="00814868">
        <w:rPr>
          <w:lang w:val="en-US"/>
        </w:rPr>
        <w:t>19 mm (3/4")</w:t>
      </w:r>
      <w:r w:rsidRPr="00814868">
        <w:rPr>
          <w:lang w:val="en-US"/>
        </w:rPr>
        <w:tab/>
      </w:r>
      <w:r w:rsidRPr="00814868">
        <w:rPr>
          <w:lang w:val="en-US"/>
        </w:rPr>
        <w:tab/>
        <w:t xml:space="preserve">                             2.350 Kg-cm (170 lb-pie)</w:t>
      </w:r>
    </w:p>
    <w:p w:rsidR="00C03D4C" w:rsidRPr="00814868" w:rsidRDefault="00C03D4C" w:rsidP="00C03D4C">
      <w:pPr>
        <w:ind w:firstLine="708"/>
        <w:rPr>
          <w:lang w:val="en-US"/>
        </w:rPr>
      </w:pPr>
      <w:r w:rsidRPr="00814868">
        <w:rPr>
          <w:lang w:val="en-US"/>
        </w:rPr>
        <w:t xml:space="preserve"> 25 mm (1")</w:t>
      </w:r>
      <w:r w:rsidRPr="00814868">
        <w:rPr>
          <w:lang w:val="en-US"/>
        </w:rPr>
        <w:tab/>
      </w:r>
      <w:r w:rsidRPr="00814868">
        <w:rPr>
          <w:lang w:val="en-US"/>
        </w:rPr>
        <w:tab/>
      </w:r>
      <w:r w:rsidRPr="00814868">
        <w:rPr>
          <w:lang w:val="en-US"/>
        </w:rPr>
        <w:tab/>
        <w:t xml:space="preserve">                  5.530 Kg-cm (400 lb-pie)</w:t>
      </w:r>
    </w:p>
    <w:p w:rsidR="00C03D4C" w:rsidRPr="00814868" w:rsidRDefault="00C03D4C" w:rsidP="00C03D4C">
      <w:r w:rsidRPr="00814868">
        <w:t>La tolerancia en el torque debe ser más-menos ciento cuarenta Kg-cm (</w:t>
      </w:r>
      <w:r w:rsidRPr="00814868">
        <w:softHyphen/>
        <w:t xml:space="preserve">± 140kg-cm) o más menos diez libras pie (± 10 lb-pie). El/La Contratista debe usar torquímetros del tipo receptáculo que no deformen las tuercas ni dañen el galvanizado y debe entregar a CELEC EP-TRANSELECTRIC los certificados de calibración actualizados, efectuados en un laboratorio aprobado, de los torquímetros que proyecta utilizar.  Los torquímetros deben someterse a pruebas cuando así lo solicite CELEC EP-TRANSELECTRIC. </w:t>
      </w:r>
    </w:p>
    <w:p w:rsidR="00C03D4C" w:rsidRPr="00814868" w:rsidRDefault="00C03D4C" w:rsidP="00C03D4C">
      <w:r w:rsidRPr="00814868">
        <w:t xml:space="preserve">Los pernos que muestren signos de pérdida del roscado u otras deformaciones deben reemplazarse.  </w:t>
      </w:r>
    </w:p>
    <w:p w:rsidR="00C03D4C" w:rsidRPr="00814868" w:rsidRDefault="00C03D4C" w:rsidP="00C03D4C">
      <w:r w:rsidRPr="00814868">
        <w:t>Todos los pernos instalados incorrectamente deben ser reemplazados por el/la Contratista a su costo.</w:t>
      </w:r>
    </w:p>
    <w:p w:rsidR="00C03D4C" w:rsidRPr="00814868" w:rsidRDefault="00C03D4C" w:rsidP="00C03D4C">
      <w:r w:rsidRPr="00814868">
        <w:t>Una vez ensambladas, las superficies de unión, incluyendo aquellas adyacentes a las cabezas de pernos y tuercas deben estar libres de rebabas y suciedad y de cualquier material extraño que pueda impedir un contacto sólido de las partes.</w:t>
      </w:r>
    </w:p>
    <w:p w:rsidR="00C03D4C" w:rsidRPr="00814868" w:rsidRDefault="00C03D4C" w:rsidP="00C03D4C">
      <w:r w:rsidRPr="00814868">
        <w:t>Después del ensamblaje y una vez que los pernos hayan sido ajustados deben sobresalir por sobre la tuerca de ajuste, como mínimo un paso de rosca completa.</w:t>
      </w:r>
    </w:p>
    <w:p w:rsidR="00C03D4C" w:rsidRPr="00814868" w:rsidRDefault="00C03D4C" w:rsidP="00C03D4C"/>
    <w:p w:rsidR="00C03D4C" w:rsidRPr="00814868" w:rsidRDefault="00C03D4C" w:rsidP="00034A04">
      <w:pPr>
        <w:pStyle w:val="Ttulo5"/>
      </w:pPr>
      <w:r w:rsidRPr="00814868">
        <w:lastRenderedPageBreak/>
        <w:t>Reparación de daños</w:t>
      </w:r>
    </w:p>
    <w:p w:rsidR="00C03D4C" w:rsidRPr="00814868" w:rsidRDefault="00C03D4C" w:rsidP="00C03D4C">
      <w:r w:rsidRPr="00814868">
        <w:t>Los daños que resulten del manejo, transporte, ensamblaje, erección y demás actividades de la construcción, deben ser reparados o los elementos reemplazados, a costo del/de la Contratista.</w:t>
      </w:r>
    </w:p>
    <w:p w:rsidR="00C03D4C" w:rsidRPr="00814868" w:rsidRDefault="00C03D4C" w:rsidP="00C03D4C">
      <w:r w:rsidRPr="00814868">
        <w:t>La magnitud de los daños será evaluada a criterio de CELEC EP-TRANSELECTRIC y si a juicio de ésta, el daño es de tal magnitud que su reparación es inaceptable, el/la Contratista debe reemplazar todos los elementos dañados. Las reparaciones que sean aceptables serán ejecutadas inmediatamente y en presencia de CELEC EP-TRANSELECTRIC. Las reparaciones en el galvanizado de elementos metálicos, se permiten únicamente para fallas pequeñas y puntuales, de conformidad a lo que estipula la última revisión vigente de la norma ASTM A-780.</w:t>
      </w:r>
    </w:p>
    <w:p w:rsidR="00C03D4C" w:rsidRPr="00814868" w:rsidRDefault="00C03D4C" w:rsidP="00C03D4C">
      <w:r w:rsidRPr="00814868">
        <w:t>Está terminantemente prohibido al/a la Contratista efectuar reparaciones, cortes, perforaciones u otra modificación en los materiales suministrados por CELEC EP-TRANSELECTRIC sin previo conocimiento y autorización de CELEC EP-TRANSELECTRIC.</w:t>
      </w:r>
    </w:p>
    <w:p w:rsidR="00C03D4C" w:rsidRPr="00814868" w:rsidRDefault="00C03D4C" w:rsidP="00034A04">
      <w:pPr>
        <w:pStyle w:val="Ttulo5"/>
      </w:pPr>
      <w:r w:rsidRPr="00814868">
        <w:t>Montaje</w:t>
      </w:r>
    </w:p>
    <w:p w:rsidR="00C03D4C" w:rsidRPr="00814868" w:rsidRDefault="00C03D4C" w:rsidP="00C03D4C">
      <w:r w:rsidRPr="00814868">
        <w:t>Las estructuras deben ser ensambladas y erigidas de conformidad con los planos de montaje del fabricante, en tal forma que no se excedan las tolerancias que establezca el fabricante.</w:t>
      </w:r>
    </w:p>
    <w:p w:rsidR="00C03D4C" w:rsidRPr="00814868" w:rsidRDefault="00C03D4C" w:rsidP="00C03D4C">
      <w:r w:rsidRPr="00814868">
        <w:t>Las placas de nivelación de las columnas serán colocadas y niveladas en los anclajes en sitio, a los niveles indicados en los planos. Después de que las placas de base sean colocadas en la posición correcta; el espacio entre la placa y la fundación de hormigón será rellenado con mortero seco por el/la mismo/a Contratista.</w:t>
      </w:r>
    </w:p>
    <w:p w:rsidR="00C03D4C" w:rsidRPr="00814868" w:rsidRDefault="00C03D4C" w:rsidP="00C03D4C">
      <w:r w:rsidRPr="00814868">
        <w:t>Antes de la colocación de las tuercas en todos los pernos de alta resistencia, estas serán sumergidas en aceite de buena calidad.</w:t>
      </w:r>
    </w:p>
    <w:p w:rsidR="00C03D4C" w:rsidRPr="00814868" w:rsidRDefault="00C03D4C" w:rsidP="00C03D4C">
      <w:r w:rsidRPr="00814868">
        <w:t>Cuando el acero estructural sea colocado en un soporte de hormigón, el sitio de acero en contacto con el hormigón será recubierto con una capa de pintura bituminosa; se debe tener cuidado de no regar el producto en las demás partes expuestas del hormigón.</w:t>
      </w:r>
    </w:p>
    <w:p w:rsidR="00C03D4C" w:rsidRPr="00814868" w:rsidRDefault="00C03D4C" w:rsidP="00C03D4C">
      <w:r w:rsidRPr="00814868">
        <w:t>Cuando se requiera soldadura, ésta debe ser previamente aprobada por la Supervisión, será de arco eléctrico y debe ser realizada en la forma prescrita por el Código de la American Welding Society.</w:t>
      </w:r>
    </w:p>
    <w:p w:rsidR="00C03D4C" w:rsidRPr="00814868" w:rsidRDefault="00C03D4C" w:rsidP="00034A04">
      <w:pPr>
        <w:pStyle w:val="Ttulo4"/>
      </w:pPr>
      <w:bookmarkStart w:id="120" w:name="_Toc422466026"/>
      <w:r w:rsidRPr="00814868">
        <w:t>Calzas de las placas de base</w:t>
      </w:r>
      <w:bookmarkEnd w:id="120"/>
    </w:p>
    <w:p w:rsidR="00C03D4C" w:rsidRPr="00814868" w:rsidRDefault="00C03D4C" w:rsidP="00C03D4C">
      <w:r w:rsidRPr="00814868">
        <w:t xml:space="preserve">El/La Contratista calzará con hormigón seco bajo las placas de base de las estructuras, como se indica en los planos o lo indique la Supervisión. Las placas de base serán llevadas a la posición correcta por ajuste de tuercas o cuñas metálicas, y el espaciamiento entre la placa y la fundación de hormigón será rellenado con hormigón seco (dry-pack). Esto se realizará colocando empaques en un lado y metiendo el material al sitio desde el otro lado.  </w:t>
      </w:r>
    </w:p>
    <w:p w:rsidR="00C03D4C" w:rsidRPr="00814868" w:rsidRDefault="00C03D4C" w:rsidP="00C03D4C"/>
    <w:p w:rsidR="00C03D4C" w:rsidRPr="00814868" w:rsidRDefault="00C03D4C" w:rsidP="00C03D4C">
      <w:r w:rsidRPr="00814868">
        <w:lastRenderedPageBreak/>
        <w:t>La calza en seco (dry-pack) consistirá en una parte de cemento y tres partes de arena mezclada cuidadosamente en seco y se añadirá una cantidad de agua suficiente (aproximadamente 18 litros de agua por saco de 50.0 kg de cemento). La base de hormigón será raspada y limpia, y la superficie de la placa de acero será cuidadosamente limpiada antes de la colocación del hormigón seco. Después del paso inicial, la calza será mantenida húmeda por un mínimo de cinco (5) días para asegurar una resistencia mínima a la compresión de 180 Kg./cm². El espesor máximo de la calza seca (dry-pack) será de 50 mm.</w:t>
      </w:r>
    </w:p>
    <w:p w:rsidR="00C03D4C" w:rsidRPr="00814868" w:rsidRDefault="00C03D4C" w:rsidP="00034A04">
      <w:pPr>
        <w:pStyle w:val="Ttulo4"/>
      </w:pPr>
      <w:bookmarkStart w:id="121" w:name="_Toc422466027"/>
      <w:r w:rsidRPr="00814868">
        <w:t>Fabricación de piezas estructurales de acero galvanizado</w:t>
      </w:r>
      <w:bookmarkEnd w:id="121"/>
    </w:p>
    <w:p w:rsidR="00C03D4C" w:rsidRPr="00814868" w:rsidRDefault="00C03D4C" w:rsidP="00C03D4C">
      <w:r w:rsidRPr="00814868">
        <w:t>Para la fabricación de piezas metálicas se observará lo indicado en las normas ASTM: A36, A440, A394, A123 y B.77 en lo que sean aplicables.</w:t>
      </w:r>
    </w:p>
    <w:p w:rsidR="00C03D4C" w:rsidRPr="00814868" w:rsidRDefault="00C03D4C" w:rsidP="00034A04">
      <w:pPr>
        <w:pStyle w:val="Ttulo3"/>
      </w:pPr>
      <w:bookmarkStart w:id="122" w:name="_Toc422466028"/>
      <w:bookmarkStart w:id="123" w:name="_Toc436385248"/>
      <w:r w:rsidRPr="00814868">
        <w:t>Medida y forma de pago de montaje y fabricación de estructuras</w:t>
      </w:r>
      <w:bookmarkEnd w:id="122"/>
      <w:bookmarkEnd w:id="123"/>
    </w:p>
    <w:p w:rsidR="00C03D4C" w:rsidRPr="00814868" w:rsidRDefault="00C03D4C" w:rsidP="00C03D4C">
      <w:r w:rsidRPr="00814868">
        <w:t>El trabajo requerido para la ejecución del montaje de estructuras y fabricación de piezas de acero estructural, se pagará a los precios unitarios cotizados en la Lista de Cantidades para cada ítem, ejecutado a satisfacción de CELEC EP-TRANSELECTRIC.</w:t>
      </w:r>
    </w:p>
    <w:p w:rsidR="00C03D4C" w:rsidRPr="00814868" w:rsidRDefault="00C03D4C" w:rsidP="00C03D4C">
      <w:r w:rsidRPr="00814868">
        <w:t>Estos precios unitarios deben incluir: toda la mano de obra, equipos y herramientas; el suministro e instalación de todos los materiales; la carga, descarga, transporte hasta el sitio donde se ejecutará el servicio, el almacenamiento; las facilidades necesarias, la reparación de cualquier daño, la colocación de rótulos de identificación, la calibración de torquímetros.</w:t>
      </w:r>
    </w:p>
    <w:p w:rsidR="00C03D4C" w:rsidRPr="00814868" w:rsidRDefault="00C03D4C" w:rsidP="00C03D4C">
      <w:r w:rsidRPr="00814868">
        <w:t>Si adicionalmente a los materiales descritos en esta Sección, se requieren otros para completar el trabajo éstos serán suministrados e instalados por el/la Contratista, y su costo debe estar incluido en los precios unitarios de los ítems en los cuales dichos materiales son requeridos.</w:t>
      </w:r>
    </w:p>
    <w:p w:rsidR="00C03D4C" w:rsidRPr="00814868" w:rsidRDefault="00C03D4C" w:rsidP="00C03D4C">
      <w:r w:rsidRPr="00814868">
        <w:t>En general los precios unitarios deben incluir todos los costos para completar el trabajo en forma satisfactoria, de acuerdo con los planos, estas especificaciones y las recomendaciones e instrucciones de los fabricantes.</w:t>
      </w:r>
    </w:p>
    <w:p w:rsidR="00C03D4C" w:rsidRPr="00814868" w:rsidRDefault="00C03D4C" w:rsidP="00034A04">
      <w:pPr>
        <w:pStyle w:val="Ttulo4"/>
      </w:pPr>
      <w:r w:rsidRPr="00814868">
        <w:t>Montaje de estructuras</w:t>
      </w:r>
    </w:p>
    <w:p w:rsidR="00C03D4C" w:rsidRPr="00814868" w:rsidRDefault="00C03D4C" w:rsidP="00C03D4C">
      <w:r w:rsidRPr="00814868">
        <w:t>Las estructuras para pórticos, se medirán por tonelada instalada, de acuerdo a los pesos dados por el fabricante en la tabla de despiece; excepto los elementos de anclaje (pernos, placas, etc.) cuyo costo de instalación está incluido en las fundaciones de hormigón.</w:t>
      </w:r>
    </w:p>
    <w:p w:rsidR="00C03D4C" w:rsidRPr="00814868" w:rsidRDefault="00C03D4C" w:rsidP="00C03D4C">
      <w:r w:rsidRPr="00814868">
        <w:t>En el precio unitario deben estar incluidos además todos los costos asociados con: el ensamblaje de las partes, el montaje, la alineación y nivelación; la instalación de letreros; la capa de protección para todos los elementos metálicos que quedan en contacto con el hormigón, el aceite para tuercas; las soldaduras, reparaciones y/o adaptaciones menores y repintado cuando se requieran; la instalación del sistema de puesta a tierra en las estructuras y conexión a la malla principal, incluyendo el suministro de todos los materiales y la ejecución de las conexiones que se requieran, se debe considerar que para las columnas que terminen en cúpula, la conexión a la malla de tierra se realizará desde la base de la cúpula con los elementos de conexión y sujeción apropiados.</w:t>
      </w:r>
    </w:p>
    <w:p w:rsidR="00C03D4C" w:rsidRPr="00814868" w:rsidRDefault="00C03D4C" w:rsidP="00C03D4C">
      <w:r w:rsidRPr="00814868">
        <w:lastRenderedPageBreak/>
        <w:t>El montaje de las estructuras soporte de todos los demás equipos y los soportes o estructuras incorporados al equipo por el fabricante, no se pagarán por separado, el costo debe estar incluido en el montaje del equipo correspondiente y deben cumplir con todo lo especificado en esta Sección.</w:t>
      </w:r>
    </w:p>
    <w:p w:rsidR="00C03D4C" w:rsidRPr="00814868" w:rsidRDefault="00C03D4C" w:rsidP="00C03D4C">
      <w:pPr>
        <w:pStyle w:val="Ttulo2"/>
      </w:pPr>
      <w:bookmarkStart w:id="124" w:name="_Toc422466029"/>
      <w:bookmarkStart w:id="125" w:name="_Toc425405089"/>
      <w:bookmarkStart w:id="126" w:name="_Toc436385249"/>
      <w:r w:rsidRPr="00814868">
        <w:t>MONTAJE DE SISTEMA DE PUESTA A TIERRA</w:t>
      </w:r>
      <w:bookmarkEnd w:id="124"/>
      <w:bookmarkEnd w:id="125"/>
      <w:bookmarkEnd w:id="126"/>
    </w:p>
    <w:p w:rsidR="00C03D4C" w:rsidRPr="00814868" w:rsidRDefault="00C03D4C" w:rsidP="00034A04">
      <w:pPr>
        <w:pStyle w:val="Ttulo3"/>
      </w:pPr>
      <w:bookmarkStart w:id="127" w:name="_Toc422466030"/>
      <w:bookmarkStart w:id="128" w:name="_Toc436385250"/>
      <w:r w:rsidRPr="00814868">
        <w:t>Generalidades</w:t>
      </w:r>
      <w:bookmarkEnd w:id="127"/>
      <w:bookmarkEnd w:id="128"/>
    </w:p>
    <w:p w:rsidR="00C03D4C" w:rsidRPr="00814868" w:rsidRDefault="00C03D4C" w:rsidP="00C03D4C">
      <w:r w:rsidRPr="00814868">
        <w:t>El/La Contratista debe realizar el suministro y las instalaciones de la malla de puesta a tierra de acuerdo con los planos y/o según lo indique la Fiscalización.</w:t>
      </w:r>
    </w:p>
    <w:p w:rsidR="00C03D4C" w:rsidRPr="00814868" w:rsidRDefault="00C03D4C" w:rsidP="00C03D4C">
      <w:r w:rsidRPr="00814868">
        <w:t>Estas Especificaciones establecen los requisitos técnicos para el diseño, fabricación y pruebas en sitio, del sistema de puesta a tierra constituido por la malla principal y conexiones a la malla.</w:t>
      </w:r>
    </w:p>
    <w:p w:rsidR="00C03D4C" w:rsidRPr="00814868" w:rsidRDefault="00C03D4C" w:rsidP="00C03D4C">
      <w:r w:rsidRPr="00814868">
        <w:t>Antes de ejecutar las conexiones de tierra, deben retirarse todas las pinturas, escorias y barnices de las superficies de contacto.</w:t>
      </w:r>
    </w:p>
    <w:p w:rsidR="00C03D4C" w:rsidRPr="00814868" w:rsidRDefault="00C03D4C" w:rsidP="00C03D4C">
      <w:r w:rsidRPr="00814868">
        <w:t>Deben conectarse  a tierra todas las estructuras de los patios de maniobras, equipos eléctricos, equipos de comunicaciones, soportes para equipos, cercas, ductos metálicos, tubería metálica expuesta, bandejas de cables, cajas de tomas, gabinetes, cajas de interruptores, cajas de transformadores, de interruptores, puertas, marcos de ventanas, pasamanos, etc. Los equipos principales tales como transformadores, grupo generador de emergencia, disyuntores y cubículos de fuerza deben conectarse a tierra, mediante cables conectados a dos puntos opuestos del aparato y a ramales diferentes de la malla a tierra.</w:t>
      </w:r>
    </w:p>
    <w:p w:rsidR="00C03D4C" w:rsidRPr="00814868" w:rsidRDefault="00C03D4C" w:rsidP="00C03D4C">
      <w:r w:rsidRPr="00814868">
        <w:t>Deben conectarse a tierra las cajas de paneles, cajas de tomas, cajas de unión, y cualquier parte en que se interrumpa un tramo de ducto. Los motores y otros equipos serán conectados a tierra, de acuerdo con las normas aplicables.</w:t>
      </w:r>
    </w:p>
    <w:p w:rsidR="00C03D4C" w:rsidRPr="00814868" w:rsidRDefault="00C03D4C" w:rsidP="00C03D4C">
      <w:r w:rsidRPr="00814868">
        <w:t>Todo el equipo eléctrico ubicado sobre estructuras de soporte debe ser conectado al sistema de tierra como se indica en los planos de detalles.</w:t>
      </w:r>
    </w:p>
    <w:p w:rsidR="00C03D4C" w:rsidRPr="00814868" w:rsidRDefault="00C03D4C" w:rsidP="00C03D4C">
      <w:r w:rsidRPr="00814868">
        <w:t xml:space="preserve">Cada quince (15) metros de la cerca y cada poste de esquina del cerramiento, debe ser conectado a la malla de tierra. </w:t>
      </w:r>
    </w:p>
    <w:p w:rsidR="00C03D4C" w:rsidRPr="00814868" w:rsidRDefault="00C03D4C" w:rsidP="00C03D4C">
      <w:r w:rsidRPr="00814868">
        <w:t>Todas las puertas de entrada deben ser conectadas a tierra con una cinta de cobre flexible como se indica en los planos de detalles de puesta a tierra.</w:t>
      </w:r>
    </w:p>
    <w:p w:rsidR="00C03D4C" w:rsidRPr="00814868" w:rsidRDefault="00C03D4C" w:rsidP="00C03D4C">
      <w:r w:rsidRPr="00814868">
        <w:t>El tipo de conductor que deberá suministrarse dentro del contrato, se detalla en la Lista de Cantidades y en forma general son los conductores desnudos de cobre, 4/0 y 2/0 AWG para la malla de puesta a tierra.</w:t>
      </w:r>
    </w:p>
    <w:p w:rsidR="00C03D4C" w:rsidRDefault="00C03D4C" w:rsidP="00C03D4C">
      <w:r w:rsidRPr="00814868">
        <w:t>Las conexiones a tierra incluyen las puestas a tierra de las estructuras, soportes, equipos y cercas, la ejecución de las conexiones por medio de conectores de compresión, según se indique en los planos.</w:t>
      </w:r>
    </w:p>
    <w:p w:rsidR="00FF212C" w:rsidRDefault="00FF212C" w:rsidP="00C03D4C"/>
    <w:p w:rsidR="00FF212C" w:rsidRPr="00814868" w:rsidRDefault="00FF212C" w:rsidP="00C03D4C"/>
    <w:p w:rsidR="00C03D4C" w:rsidRPr="00814868" w:rsidRDefault="00C03D4C" w:rsidP="00034A04">
      <w:pPr>
        <w:pStyle w:val="Ttulo3"/>
      </w:pPr>
      <w:bookmarkStart w:id="129" w:name="_Toc422466031"/>
      <w:bookmarkStart w:id="130" w:name="_Toc436385251"/>
      <w:r>
        <w:lastRenderedPageBreak/>
        <w:t>C</w:t>
      </w:r>
      <w:r w:rsidRPr="00814868">
        <w:t>onductores desnudos de cobr</w:t>
      </w:r>
      <w:r>
        <w:t>e 2/0 y</w:t>
      </w:r>
      <w:r w:rsidRPr="00814868">
        <w:t xml:space="preserve"> 4/0 AWG</w:t>
      </w:r>
      <w:bookmarkEnd w:id="129"/>
      <w:bookmarkEnd w:id="130"/>
    </w:p>
    <w:p w:rsidR="00C03D4C" w:rsidRPr="00814868" w:rsidRDefault="00C03D4C" w:rsidP="00C03D4C">
      <w:pPr>
        <w:pStyle w:val="Ttulo4"/>
      </w:pPr>
      <w:r w:rsidRPr="00814868">
        <w:t>Normas</w:t>
      </w:r>
    </w:p>
    <w:p w:rsidR="00C03D4C" w:rsidRPr="00814868" w:rsidRDefault="00C03D4C" w:rsidP="00C03D4C">
      <w:r w:rsidRPr="00814868">
        <w:t>Para conductores de cobre desnudo: ASTM B2, ASTM B3, ASTM B8, en todos los casos regirá la versión vigente de cada norma a la fecha de la Convocatoria del Concurso, incluyendo los anexos, addenda o revisiones.</w:t>
      </w:r>
    </w:p>
    <w:p w:rsidR="00C03D4C" w:rsidRPr="00814868" w:rsidRDefault="00C03D4C" w:rsidP="00C03D4C">
      <w:r w:rsidRPr="00814868">
        <w:t>En los aspectos no contemplados en estas normas, el Contratista podrá proponer otras normas alternativas, cuyo empleo estará sujeto a la aprobación de CELEC EP - TRANSELECTRIC.</w:t>
      </w:r>
    </w:p>
    <w:p w:rsidR="00C03D4C" w:rsidRPr="00814868" w:rsidRDefault="00C03D4C" w:rsidP="00C03D4C">
      <w:r w:rsidRPr="00814868">
        <w:t>El Contratista deberá suministrar a pedido de CELEC EP - TRANSELECTRIC y sin costo extra, dos copias de las normas utilizadas, en versión oficial en castellano o inglés.</w:t>
      </w:r>
    </w:p>
    <w:p w:rsidR="00C03D4C" w:rsidRPr="00814868" w:rsidRDefault="00C03D4C" w:rsidP="00034A04">
      <w:pPr>
        <w:pStyle w:val="Ttulo4"/>
      </w:pPr>
      <w:r w:rsidRPr="00814868">
        <w:t>Requerimientos específicos</w:t>
      </w:r>
    </w:p>
    <w:p w:rsidR="00C03D4C" w:rsidRPr="00814868" w:rsidRDefault="00C03D4C" w:rsidP="00C03D4C">
      <w:r w:rsidRPr="00814868">
        <w:t>El diseño, mano de obra, materiales y fabricación deben incorporar las técnicas más avanzadas, aun cuando dichas técnicas no estén mencionadas en estas Especificaciones.</w:t>
      </w:r>
    </w:p>
    <w:p w:rsidR="00C03D4C" w:rsidRPr="00814868" w:rsidRDefault="00C03D4C" w:rsidP="00C03D4C">
      <w:r w:rsidRPr="00814868">
        <w:t>La fabricación de cualquier material antes de la aprobación por parte de CELEC EP - TRANSELECTRIC, de los diseños, datos e instrucciones respectivos, es a riesgo del Contratista.</w:t>
      </w:r>
    </w:p>
    <w:p w:rsidR="00C03D4C" w:rsidRPr="00814868" w:rsidRDefault="00C03D4C" w:rsidP="00C03D4C">
      <w:r w:rsidRPr="00814868">
        <w:t>CELEC EP - TRANSELECTRIC se reserva el derecho de solicitar cambios menores en los detalles del suministro, cuando a su juicio sea necesario, sin costo adicional para CELEC EP - TRANSELECTRIC.</w:t>
      </w:r>
    </w:p>
    <w:p w:rsidR="00004DC7" w:rsidRPr="00814868" w:rsidRDefault="00C03D4C" w:rsidP="00C03D4C">
      <w:r w:rsidRPr="00814868">
        <w:t>La aprobación por parte de CELEC EP - TRANSELECTRIC, de los diseños, datos e instrucciones del Contratista, no libera a éste de su responsabilidad de cumplir estas Especificaciones y de la buena calidad del trabajo contratado.</w:t>
      </w:r>
    </w:p>
    <w:p w:rsidR="00C03D4C" w:rsidRPr="00814868" w:rsidRDefault="00C03D4C" w:rsidP="00034A04">
      <w:pPr>
        <w:pStyle w:val="Ttulo4"/>
      </w:pPr>
      <w:r w:rsidRPr="00814868">
        <w:t>Materiales y mano de obra</w:t>
      </w:r>
    </w:p>
    <w:p w:rsidR="00C03D4C" w:rsidRPr="00814868" w:rsidRDefault="00C03D4C" w:rsidP="00034A04">
      <w:pPr>
        <w:pStyle w:val="Ttulo5"/>
      </w:pPr>
      <w:r w:rsidRPr="00814868">
        <w:t>Materiales</w:t>
      </w:r>
    </w:p>
    <w:p w:rsidR="00C03D4C" w:rsidRPr="00814868" w:rsidRDefault="00C03D4C" w:rsidP="00C03D4C">
      <w:r w:rsidRPr="00814868">
        <w:t>Todos los materiales serán nuevos, de fabricación reciente, libres de defectos e imperfecciones y serán de primera calidad.</w:t>
      </w:r>
      <w:r>
        <w:t xml:space="preserve"> </w:t>
      </w:r>
      <w:r w:rsidRPr="00814868">
        <w:t>El uso de materiales no aprobados por CELEC EP - TRANSELECTRIC, será motivo para el rechazo del suministro.</w:t>
      </w:r>
    </w:p>
    <w:p w:rsidR="00C03D4C" w:rsidRPr="00814868" w:rsidRDefault="00C03D4C" w:rsidP="00034A04">
      <w:pPr>
        <w:pStyle w:val="Ttulo5"/>
      </w:pPr>
      <w:r w:rsidRPr="00814868">
        <w:t>Mano de Obra</w:t>
      </w:r>
    </w:p>
    <w:p w:rsidR="00C03D4C" w:rsidRPr="00814868" w:rsidRDefault="00C03D4C" w:rsidP="00C03D4C">
      <w:r w:rsidRPr="00814868">
        <w:t>Todos los trabajos serán hechos por personal calificado; las tolerancias se aplicarán de acuerdo con las normas especificadas.</w:t>
      </w:r>
    </w:p>
    <w:p w:rsidR="00C03D4C" w:rsidRPr="00814868" w:rsidRDefault="00C03D4C" w:rsidP="00034A04">
      <w:pPr>
        <w:pStyle w:val="Ttulo4"/>
      </w:pPr>
      <w:r w:rsidRPr="00814868">
        <w:t>Características y Valores Nominales</w:t>
      </w:r>
    </w:p>
    <w:p w:rsidR="00C03D4C" w:rsidRPr="00814868" w:rsidRDefault="00C03D4C" w:rsidP="00C03D4C">
      <w:r w:rsidRPr="00814868">
        <w:t>Los conductores de cobre desnudo serán cableados, de 19 hilos y se los utilizará para la construcción de la malla de puesta a tierra y para la colocación de puestas a tierra de las estructuras metálicas y equipos de cada subestación.</w:t>
      </w:r>
    </w:p>
    <w:p w:rsidR="00C03D4C" w:rsidRPr="00814868" w:rsidRDefault="00C03D4C" w:rsidP="00C03D4C"/>
    <w:p w:rsidR="00C03D4C" w:rsidRPr="00814868" w:rsidRDefault="00C03D4C" w:rsidP="00C03D4C">
      <w:r w:rsidRPr="00814868">
        <w:lastRenderedPageBreak/>
        <w:t>Los alambres del conductor cumplirán con la norma ASTM-B3</w:t>
      </w:r>
    </w:p>
    <w:p w:rsidR="00C03D4C" w:rsidRPr="00814868" w:rsidRDefault="00C03D4C" w:rsidP="00C03D4C">
      <w:r w:rsidRPr="00814868">
        <w:t>Los conductores completos cumplirán con la norma ASTM-B8 y tendrán las siguientes características:</w:t>
      </w:r>
    </w:p>
    <w:p w:rsidR="00C03D4C" w:rsidRPr="00DA79F9" w:rsidRDefault="00C03D4C" w:rsidP="00C03D4C">
      <w:pPr>
        <w:rPr>
          <w:b/>
        </w:rPr>
      </w:pPr>
      <w:r w:rsidRPr="00DA79F9">
        <w:rPr>
          <w:b/>
        </w:rPr>
        <w:t>Calibre 2/0 AWG:</w:t>
      </w:r>
    </w:p>
    <w:p w:rsidR="00C03D4C" w:rsidRPr="00814868" w:rsidRDefault="00C03D4C" w:rsidP="00C03D4C">
      <w:r w:rsidRPr="00814868">
        <w:t>Material…………………………………………………………. Cobre</w:t>
      </w:r>
    </w:p>
    <w:p w:rsidR="00C03D4C" w:rsidRPr="00814868" w:rsidRDefault="00C03D4C" w:rsidP="00C03D4C">
      <w:r w:rsidRPr="00814868">
        <w:t>Calibre, (AWG) ………………………………………………... 2/0</w:t>
      </w:r>
    </w:p>
    <w:p w:rsidR="00C03D4C" w:rsidRPr="00814868" w:rsidRDefault="00C03D4C" w:rsidP="00C03D4C">
      <w:r w:rsidRPr="00814868">
        <w:t>Conductividad mínima del cobre a 20 °C (%)……………….  96</w:t>
      </w:r>
    </w:p>
    <w:p w:rsidR="00C03D4C" w:rsidRPr="00814868" w:rsidRDefault="00C03D4C" w:rsidP="00C03D4C">
      <w:r w:rsidRPr="00814868">
        <w:t>Número de hilos ………………………………………………. 19</w:t>
      </w:r>
    </w:p>
    <w:p w:rsidR="00C03D4C" w:rsidRPr="00814868" w:rsidRDefault="00C03D4C" w:rsidP="00C03D4C">
      <w:r w:rsidRPr="00814868">
        <w:t>Sección del conductor completo (mm)²……………………..  67.4</w:t>
      </w:r>
    </w:p>
    <w:p w:rsidR="00C03D4C" w:rsidRPr="00814868" w:rsidRDefault="00C03D4C" w:rsidP="00C03D4C">
      <w:r w:rsidRPr="00814868">
        <w:t>Diámetro exterior del conductor (mm) ……………………… 10.6</w:t>
      </w:r>
    </w:p>
    <w:p w:rsidR="00C03D4C" w:rsidRPr="00814868" w:rsidRDefault="00C03D4C" w:rsidP="00C03D4C">
      <w:r w:rsidRPr="00814868">
        <w:t>Resistencia mínima a la rotura ( Kg.)  ……………………….1362</w:t>
      </w:r>
    </w:p>
    <w:p w:rsidR="00C03D4C" w:rsidRPr="00814868" w:rsidRDefault="00C03D4C" w:rsidP="00C03D4C">
      <w:r w:rsidRPr="00814868">
        <w:t>Resistencia máxima con CC a 20 °C (</w:t>
      </w:r>
      <w:r w:rsidRPr="00814868">
        <w:sym w:font="UniversalMath1 BT" w:char="F056"/>
      </w:r>
      <w:r w:rsidRPr="00814868">
        <w:t>/Km.) ………………0.261</w:t>
      </w:r>
    </w:p>
    <w:p w:rsidR="00C03D4C" w:rsidRPr="00814868" w:rsidRDefault="00C03D4C" w:rsidP="00C03D4C">
      <w:r w:rsidRPr="00814868">
        <w:t>Peso aproximado ( Kg. / Km.)…………………………………611.4</w:t>
      </w:r>
    </w:p>
    <w:p w:rsidR="00C03D4C" w:rsidRPr="00DA79F9" w:rsidRDefault="00C03D4C" w:rsidP="00C03D4C">
      <w:pPr>
        <w:rPr>
          <w:b/>
        </w:rPr>
      </w:pPr>
      <w:r w:rsidRPr="00DA79F9">
        <w:rPr>
          <w:b/>
        </w:rPr>
        <w:t>Calibre 4/0 AWG:</w:t>
      </w:r>
    </w:p>
    <w:p w:rsidR="00C03D4C" w:rsidRPr="00814868" w:rsidRDefault="00C03D4C" w:rsidP="00C03D4C">
      <w:r w:rsidRPr="00814868">
        <w:t>Material…………………………………………………………. Cobre</w:t>
      </w:r>
    </w:p>
    <w:p w:rsidR="00C03D4C" w:rsidRPr="00814868" w:rsidRDefault="00C03D4C" w:rsidP="00C03D4C">
      <w:r w:rsidRPr="00814868">
        <w:t>Calibre, (AWG) ………………………………………………... 4/0</w:t>
      </w:r>
    </w:p>
    <w:p w:rsidR="00C03D4C" w:rsidRPr="00814868" w:rsidRDefault="00C03D4C" w:rsidP="00C03D4C">
      <w:r w:rsidRPr="00814868">
        <w:t>Conductividad mínima del cobre a 20 °C (%)……………….  96</w:t>
      </w:r>
    </w:p>
    <w:p w:rsidR="00C03D4C" w:rsidRPr="00814868" w:rsidRDefault="00C03D4C" w:rsidP="00C03D4C">
      <w:r w:rsidRPr="00814868">
        <w:t>Número de hilos ………………………………………………. 19</w:t>
      </w:r>
    </w:p>
    <w:p w:rsidR="00C03D4C" w:rsidRPr="00814868" w:rsidRDefault="00C03D4C" w:rsidP="00C03D4C">
      <w:r w:rsidRPr="00814868">
        <w:t>Sección del conductor completo (mm)²……………………..  107.1</w:t>
      </w:r>
    </w:p>
    <w:p w:rsidR="00C03D4C" w:rsidRPr="00814868" w:rsidRDefault="00C03D4C" w:rsidP="00C03D4C">
      <w:r w:rsidRPr="00814868">
        <w:t>Diámetro exterior del conductor (mm) ……………………… 13.4</w:t>
      </w:r>
    </w:p>
    <w:p w:rsidR="00C03D4C" w:rsidRPr="00814868" w:rsidRDefault="00C03D4C" w:rsidP="00C03D4C">
      <w:r w:rsidRPr="00814868">
        <w:t>Resistencia mínima a la rotura ( Kg.)  ……………………….2166</w:t>
      </w:r>
    </w:p>
    <w:p w:rsidR="00C03D4C" w:rsidRPr="00814868" w:rsidRDefault="00C03D4C" w:rsidP="00C03D4C">
      <w:r w:rsidRPr="00814868">
        <w:t>Resistencia máxima con CC a 20 °C (</w:t>
      </w:r>
      <w:r w:rsidRPr="00814868">
        <w:sym w:font="UniversalMath1 BT" w:char="F056"/>
      </w:r>
      <w:r w:rsidRPr="00814868">
        <w:t>/Km.) ………………0.164</w:t>
      </w:r>
    </w:p>
    <w:p w:rsidR="00C03D4C" w:rsidRPr="00814868" w:rsidRDefault="00C03D4C" w:rsidP="00C03D4C">
      <w:r w:rsidRPr="00814868">
        <w:t>Peso aproximado ( Kg. / Km.)…………………………………972.2</w:t>
      </w:r>
    </w:p>
    <w:p w:rsidR="00C03D4C" w:rsidRPr="00814868" w:rsidRDefault="00C03D4C" w:rsidP="00034A04">
      <w:pPr>
        <w:pStyle w:val="Ttulo4"/>
      </w:pPr>
      <w:r w:rsidRPr="00814868">
        <w:t>Identificación y embalaje</w:t>
      </w:r>
    </w:p>
    <w:p w:rsidR="00C03D4C" w:rsidRPr="00814868" w:rsidRDefault="00C03D4C" w:rsidP="00034A04">
      <w:pPr>
        <w:pStyle w:val="Ttulo5"/>
      </w:pPr>
      <w:r w:rsidRPr="00814868">
        <w:t>Identificación</w:t>
      </w:r>
    </w:p>
    <w:p w:rsidR="00C03D4C" w:rsidRPr="00814868" w:rsidRDefault="00C03D4C" w:rsidP="00C03D4C">
      <w:r w:rsidRPr="00814868">
        <w:t>Cada carrete del suministro tendrá marcada, en forma legible y durable en una placa metálica de aluminio, la siguiente información:</w:t>
      </w:r>
    </w:p>
    <w:p w:rsidR="00C03D4C" w:rsidRDefault="00C03D4C" w:rsidP="00C03D4C"/>
    <w:p w:rsidR="00C03D4C" w:rsidRPr="00814868" w:rsidRDefault="00C03D4C" w:rsidP="001829BA">
      <w:pPr>
        <w:pStyle w:val="Prrafodelista"/>
        <w:numPr>
          <w:ilvl w:val="0"/>
          <w:numId w:val="32"/>
        </w:numPr>
      </w:pPr>
      <w:r w:rsidRPr="00814868">
        <w:lastRenderedPageBreak/>
        <w:t xml:space="preserve">CELEC EP - TRANSELECTRIC </w:t>
      </w:r>
    </w:p>
    <w:p w:rsidR="00C03D4C" w:rsidRPr="00814868" w:rsidRDefault="00C03D4C" w:rsidP="001829BA">
      <w:pPr>
        <w:pStyle w:val="Prrafodelista"/>
        <w:numPr>
          <w:ilvl w:val="0"/>
          <w:numId w:val="32"/>
        </w:numPr>
      </w:pPr>
      <w:r w:rsidRPr="00814868">
        <w:t>S/E XXX (dependiendo de la subestación)</w:t>
      </w:r>
    </w:p>
    <w:p w:rsidR="00C03D4C" w:rsidRPr="00814868" w:rsidRDefault="00C03D4C" w:rsidP="001829BA">
      <w:pPr>
        <w:pStyle w:val="Prrafodelista"/>
        <w:numPr>
          <w:ilvl w:val="0"/>
          <w:numId w:val="32"/>
        </w:numPr>
      </w:pPr>
      <w:r w:rsidRPr="00814868">
        <w:t>Clase de conducto</w:t>
      </w:r>
    </w:p>
    <w:p w:rsidR="00C03D4C" w:rsidRPr="00814868" w:rsidRDefault="00C03D4C" w:rsidP="001829BA">
      <w:pPr>
        <w:pStyle w:val="Prrafodelista"/>
        <w:numPr>
          <w:ilvl w:val="0"/>
          <w:numId w:val="32"/>
        </w:numPr>
      </w:pPr>
      <w:r w:rsidRPr="00814868">
        <w:t>Número y diámetro (o sección) del conductor</w:t>
      </w:r>
    </w:p>
    <w:p w:rsidR="00C03D4C" w:rsidRPr="00814868" w:rsidRDefault="00C03D4C" w:rsidP="001829BA">
      <w:pPr>
        <w:pStyle w:val="Prrafodelista"/>
        <w:numPr>
          <w:ilvl w:val="0"/>
          <w:numId w:val="32"/>
        </w:numPr>
      </w:pPr>
      <w:r w:rsidRPr="00814868">
        <w:t>Longitud</w:t>
      </w:r>
    </w:p>
    <w:p w:rsidR="00C03D4C" w:rsidRPr="00814868" w:rsidRDefault="00C03D4C" w:rsidP="001829BA">
      <w:pPr>
        <w:pStyle w:val="Prrafodelista"/>
        <w:numPr>
          <w:ilvl w:val="0"/>
          <w:numId w:val="32"/>
        </w:numPr>
      </w:pPr>
      <w:r w:rsidRPr="00814868">
        <w:t>Peso neto del conductor</w:t>
      </w:r>
    </w:p>
    <w:p w:rsidR="00C03D4C" w:rsidRPr="00814868" w:rsidRDefault="00C03D4C" w:rsidP="001829BA">
      <w:pPr>
        <w:pStyle w:val="Prrafodelista"/>
        <w:numPr>
          <w:ilvl w:val="0"/>
          <w:numId w:val="32"/>
        </w:numPr>
      </w:pPr>
      <w:r w:rsidRPr="00814868">
        <w:t>Peso bruto total</w:t>
      </w:r>
    </w:p>
    <w:p w:rsidR="00C03D4C" w:rsidRPr="00814868" w:rsidRDefault="00C03D4C" w:rsidP="001829BA">
      <w:pPr>
        <w:pStyle w:val="Prrafodelista"/>
        <w:numPr>
          <w:ilvl w:val="0"/>
          <w:numId w:val="32"/>
        </w:numPr>
      </w:pPr>
      <w:r w:rsidRPr="00814868">
        <w:t>Dirección de rotación de la bobina</w:t>
      </w:r>
    </w:p>
    <w:p w:rsidR="00C03D4C" w:rsidRPr="00814868" w:rsidRDefault="00C03D4C" w:rsidP="001829BA">
      <w:pPr>
        <w:pStyle w:val="Prrafodelista"/>
        <w:numPr>
          <w:ilvl w:val="0"/>
          <w:numId w:val="32"/>
        </w:numPr>
      </w:pPr>
      <w:r w:rsidRPr="00814868">
        <w:t>Posición del extremo final del cable</w:t>
      </w:r>
    </w:p>
    <w:p w:rsidR="00C03D4C" w:rsidRPr="00814868" w:rsidRDefault="00C03D4C" w:rsidP="001829BA">
      <w:pPr>
        <w:pStyle w:val="Prrafodelista"/>
        <w:numPr>
          <w:ilvl w:val="0"/>
          <w:numId w:val="32"/>
        </w:numPr>
      </w:pPr>
      <w:r w:rsidRPr="00814868">
        <w:t>Nombre del fabricante</w:t>
      </w:r>
    </w:p>
    <w:p w:rsidR="00C03D4C" w:rsidRPr="00814868" w:rsidRDefault="00C03D4C" w:rsidP="001829BA">
      <w:pPr>
        <w:pStyle w:val="Prrafodelista"/>
        <w:numPr>
          <w:ilvl w:val="0"/>
          <w:numId w:val="32"/>
        </w:numPr>
      </w:pPr>
      <w:r w:rsidRPr="00814868">
        <w:t>Año y mes de fabricación.</w:t>
      </w:r>
    </w:p>
    <w:p w:rsidR="00C03D4C" w:rsidRPr="00814868" w:rsidRDefault="00C03D4C" w:rsidP="00C03D4C">
      <w:r w:rsidRPr="00814868">
        <w:t>Una tarjeta con tinta permanente, conteniendo la misma información será colocada al final del cable, dentro de cada carrete.</w:t>
      </w:r>
    </w:p>
    <w:p w:rsidR="00C03D4C" w:rsidRPr="00814868" w:rsidRDefault="00C03D4C" w:rsidP="00C03D4C">
      <w:r w:rsidRPr="00814868">
        <w:t>Se pintará u</w:t>
      </w:r>
      <w:r>
        <w:t>na flecha con la leyenda “Desen</w:t>
      </w:r>
      <w:r w:rsidRPr="00814868">
        <w:t>rolle en este sentido“, a cada lado del carrete para indicar el sentido de rotación para el tendido.</w:t>
      </w:r>
    </w:p>
    <w:p w:rsidR="00C03D4C" w:rsidRPr="00814868" w:rsidRDefault="00C03D4C" w:rsidP="00034A04">
      <w:pPr>
        <w:pStyle w:val="Ttulo5"/>
      </w:pPr>
      <w:r w:rsidRPr="00814868">
        <w:t>Embalaje</w:t>
      </w:r>
    </w:p>
    <w:p w:rsidR="00C03D4C" w:rsidRPr="00814868" w:rsidRDefault="00C03D4C" w:rsidP="00C03D4C">
      <w:r w:rsidRPr="00814868">
        <w:t>El embalaje de todo el suministro deberá resistir cualquier condición adversa durante el transporte y manipuleo hasta el sitio de las obras y deberá ser hecho utilizando materiales nuevos y sin uso anterior.</w:t>
      </w:r>
    </w:p>
    <w:p w:rsidR="00C03D4C" w:rsidRPr="00814868" w:rsidRDefault="00C03D4C" w:rsidP="00C03D4C">
      <w:r w:rsidRPr="00814868">
        <w:t>Los conductores de cobre desnudo 2/0 y 4/0 AWG se suministrarán en carretes de madera con eje de acero  no retornables a la fábrica, nuevos y estarán adecuadamente protegidos contra daños por contacto, durante el transporte y manipuleo, y empacados en forma segura hasta cada subestación.</w:t>
      </w:r>
    </w:p>
    <w:p w:rsidR="00C03D4C" w:rsidRPr="00814868" w:rsidRDefault="00C03D4C" w:rsidP="00C03D4C">
      <w:r w:rsidRPr="00814868">
        <w:t xml:space="preserve">Cada carrete de conductor continuo, sin uniones ni fallas, será embalado de tal manera que guarde un espacio libre de por lo menos 10 cm. entre la última capa de cable y el filo del carrete. La variación permitida entre la longitud de cable especificada para cada carrete y la existencia en cada uno de ellos no será mayor de </w:t>
      </w:r>
      <w:r w:rsidRPr="00814868">
        <w:sym w:font="Symbol" w:char="F0B1"/>
      </w:r>
      <w:r w:rsidRPr="00814868">
        <w:t xml:space="preserve"> 0.5 %.</w:t>
      </w:r>
    </w:p>
    <w:p w:rsidR="00C03D4C" w:rsidRPr="00814868" w:rsidRDefault="00C03D4C" w:rsidP="00C03D4C">
      <w:r w:rsidRPr="00814868">
        <w:t>La parte interior de los carretes y la capa superior de los conductores estarán cubiertas por material no corrosivo y a prueba de agua, para proteger el cable contra daños y además estará señalada con pintura de aluminio o cualquier otro componente que prevenga la corrosión galvánica entre el cable de cobre y el carrete. Su parte exterior será pintada de tal manera que no se afecte la lectura de las marcas que se indican en la sección Identificación.</w:t>
      </w:r>
    </w:p>
    <w:p w:rsidR="00C03D4C" w:rsidRPr="00814868" w:rsidRDefault="00C03D4C" w:rsidP="00C03D4C">
      <w:r w:rsidRPr="00814868">
        <w:t>Los terminales de los cables se sujetarán firmemente a los carretes y cualquier parte expuesta de los mismos se cubrirá con material impermeable. Los carretes se cerrarán convenientemente con listones de madera, de tamaño adecuado y asegurados con sunchos de acero de 20 mm de ancho como mínimo.</w:t>
      </w:r>
    </w:p>
    <w:p w:rsidR="00C03D4C" w:rsidRDefault="00C03D4C" w:rsidP="00C03D4C">
      <w:r w:rsidRPr="00814868">
        <w:t>Los carretes completos serán adecuados para almacenaje prolongado a la intemperie.</w:t>
      </w:r>
    </w:p>
    <w:p w:rsidR="00FF212C" w:rsidRDefault="00FF212C" w:rsidP="00C03D4C"/>
    <w:p w:rsidR="00FF212C" w:rsidRPr="00814868" w:rsidRDefault="00FF212C" w:rsidP="00C03D4C"/>
    <w:p w:rsidR="00C03D4C" w:rsidRPr="00814868" w:rsidRDefault="00C03D4C" w:rsidP="00034A04">
      <w:pPr>
        <w:pStyle w:val="Ttulo4"/>
      </w:pPr>
      <w:r w:rsidRPr="00814868">
        <w:lastRenderedPageBreak/>
        <w:t>Pruebas</w:t>
      </w:r>
    </w:p>
    <w:p w:rsidR="00C03D4C" w:rsidRPr="00814868" w:rsidRDefault="00C03D4C" w:rsidP="00C03D4C">
      <w:r w:rsidRPr="00814868">
        <w:t>A más de las pruebas de rutina en cada conductor, de calidad y diseño en cada muestra, que el fabricante realice; se deberán realizar las pruebas que se indican a continuación, obligándose el Contratista a entregar los Protocolos de cada una de estas pruebas.</w:t>
      </w:r>
    </w:p>
    <w:p w:rsidR="00C03D4C" w:rsidRPr="00814868" w:rsidRDefault="00C03D4C" w:rsidP="00C03D4C">
      <w:r w:rsidRPr="00814868">
        <w:t xml:space="preserve"> Para el conductor de cobre desnudo, se efectuarán las pruebas físicas y eléctricas indicadas en la norma ASTM – B8, en cuanto sean aplicables.</w:t>
      </w:r>
    </w:p>
    <w:p w:rsidR="00C03D4C" w:rsidRPr="00814868" w:rsidRDefault="00C03D4C" w:rsidP="00034A04">
      <w:pPr>
        <w:pStyle w:val="Ttulo5"/>
      </w:pPr>
      <w:r w:rsidRPr="00814868">
        <w:t>Muestras</w:t>
      </w:r>
    </w:p>
    <w:p w:rsidR="00C03D4C" w:rsidRPr="00814868" w:rsidRDefault="00C03D4C" w:rsidP="00C03D4C">
      <w:r w:rsidRPr="00814868">
        <w:t>Las muestras para las pruebas antes del cableado de los alambres de cobre se efectuarán como se indica en la norma correspondiente.</w:t>
      </w:r>
    </w:p>
    <w:p w:rsidR="00C03D4C" w:rsidRPr="00814868" w:rsidRDefault="00C03D4C" w:rsidP="00C03D4C">
      <w:r w:rsidRPr="00814868">
        <w:t>Las pruebas de tensión en las muestras que tengan uniones hechas en los alambres de cobre se efectuarán de acuerdo con CELEC EP - TRANSELECTRIC y el Contratista.</w:t>
      </w:r>
    </w:p>
    <w:p w:rsidR="00C03D4C" w:rsidRPr="00814868" w:rsidRDefault="00C03D4C" w:rsidP="00C03D4C">
      <w:r w:rsidRPr="00814868">
        <w:t>Para las pruebas de composición química de los alambres de cobre se tomará una muestra o fracción de alambre de cobre utilizado en la fabricación.</w:t>
      </w:r>
    </w:p>
    <w:p w:rsidR="00C03D4C" w:rsidRPr="00814868" w:rsidRDefault="00C03D4C" w:rsidP="00C03D4C">
      <w:r w:rsidRPr="00814868">
        <w:t>Para las pruebas de acabado de cualquier tipo de cable, se tomará un carrete representativo.</w:t>
      </w:r>
    </w:p>
    <w:p w:rsidR="00C03D4C" w:rsidRPr="00814868" w:rsidRDefault="00C03D4C" w:rsidP="00C03D4C">
      <w:r w:rsidRPr="00814868">
        <w:t>Si una muestra no cumple con los requerimientos de las pruebas, se podrá rechazar todo el material representado por esa muestra.</w:t>
      </w:r>
    </w:p>
    <w:p w:rsidR="00C03D4C" w:rsidRPr="00814868" w:rsidRDefault="00C03D4C" w:rsidP="00C03D4C">
      <w:r w:rsidRPr="00814868">
        <w:t>Si cualquier carrete no cumple con las pruebas, será rechazado y se inspeccionarán todos los restantes carretes del lote.</w:t>
      </w:r>
    </w:p>
    <w:p w:rsidR="00C03D4C" w:rsidRPr="00814868" w:rsidRDefault="00C03D4C" w:rsidP="00034A04">
      <w:pPr>
        <w:pStyle w:val="Ttulo4"/>
      </w:pPr>
      <w:r w:rsidRPr="00814868">
        <w:t>Diseños y datos a suministrarse</w:t>
      </w:r>
    </w:p>
    <w:p w:rsidR="00C03D4C" w:rsidRPr="00814868" w:rsidRDefault="00C03D4C" w:rsidP="001829BA">
      <w:pPr>
        <w:pStyle w:val="Prrafodelista"/>
        <w:numPr>
          <w:ilvl w:val="0"/>
          <w:numId w:val="33"/>
        </w:numPr>
      </w:pPr>
      <w:r w:rsidRPr="00814868">
        <w:t>Información a ser incluida en la provisión</w:t>
      </w:r>
    </w:p>
    <w:p w:rsidR="00C03D4C" w:rsidRPr="00814868" w:rsidRDefault="00C03D4C" w:rsidP="001829BA">
      <w:pPr>
        <w:pStyle w:val="Prrafodelista"/>
        <w:numPr>
          <w:ilvl w:val="0"/>
          <w:numId w:val="33"/>
        </w:numPr>
      </w:pPr>
      <w:r w:rsidRPr="00814868">
        <w:t>Planos del embalaje propuesto para el despacho de los conductores.</w:t>
      </w:r>
    </w:p>
    <w:p w:rsidR="00C03D4C" w:rsidRPr="00814868" w:rsidRDefault="00C03D4C" w:rsidP="001829BA">
      <w:pPr>
        <w:pStyle w:val="Prrafodelista"/>
        <w:numPr>
          <w:ilvl w:val="0"/>
          <w:numId w:val="33"/>
        </w:numPr>
      </w:pPr>
      <w:r w:rsidRPr="00814868">
        <w:t>Certificados de pruebas realizadas en conductores similares.</w:t>
      </w:r>
    </w:p>
    <w:p w:rsidR="00C03D4C" w:rsidRPr="00814868" w:rsidRDefault="00C03D4C" w:rsidP="001829BA">
      <w:pPr>
        <w:pStyle w:val="Prrafodelista"/>
        <w:numPr>
          <w:ilvl w:val="0"/>
          <w:numId w:val="33"/>
        </w:numPr>
      </w:pPr>
      <w:r w:rsidRPr="00814868">
        <w:t xml:space="preserve">Datos informativos y garantizados. </w:t>
      </w:r>
    </w:p>
    <w:p w:rsidR="00C03D4C" w:rsidRPr="00814868" w:rsidRDefault="00C03D4C" w:rsidP="00C03D4C">
      <w:r w:rsidRPr="00814868">
        <w:t xml:space="preserve">El Contratista enviará oportunamente a CELEC EP - TRANSELECTRIC, para su aprobación, una lista de los dibujos, datos técnicos e instrucciones de los bienes que el se propone suministrar. </w:t>
      </w:r>
    </w:p>
    <w:p w:rsidR="00C03D4C" w:rsidRPr="00814868" w:rsidRDefault="00C03D4C" w:rsidP="00C03D4C">
      <w:r w:rsidRPr="00814868">
        <w:t>Antes de iniciar la fabricación, el Contratista remitirá a CELEC EP -TRANSELECTRIC, para su aprobación, los diseños, cálculos y datos técnicos que demuestren completamente que el suministro cumple con estas especificaciones.</w:t>
      </w:r>
    </w:p>
    <w:p w:rsidR="00C03D4C" w:rsidRPr="00814868" w:rsidRDefault="00C03D4C" w:rsidP="00C03D4C">
      <w:r w:rsidRPr="00814868">
        <w:t>Estos datos incluirán, sin estar limitados a lo siguiente:</w:t>
      </w:r>
    </w:p>
    <w:p w:rsidR="00C03D4C" w:rsidRPr="00814868" w:rsidRDefault="00C03D4C" w:rsidP="001829BA">
      <w:pPr>
        <w:pStyle w:val="Prrafodelista"/>
        <w:numPr>
          <w:ilvl w:val="0"/>
          <w:numId w:val="34"/>
        </w:numPr>
      </w:pPr>
      <w:r w:rsidRPr="00814868">
        <w:t>Características eléctricas y mecánicas de los conductores.</w:t>
      </w:r>
    </w:p>
    <w:p w:rsidR="00C03D4C" w:rsidRDefault="00C03D4C" w:rsidP="001829BA">
      <w:pPr>
        <w:pStyle w:val="Prrafodelista"/>
        <w:numPr>
          <w:ilvl w:val="0"/>
          <w:numId w:val="34"/>
        </w:numPr>
      </w:pPr>
      <w:r w:rsidRPr="00814868">
        <w:t>Lista de pruebas en fábrica, con indicación de los procedimientos, normas a aplicarse y cronograma de ejecución.</w:t>
      </w:r>
    </w:p>
    <w:p w:rsidR="00FF212C" w:rsidRDefault="00FF212C" w:rsidP="00FF212C"/>
    <w:p w:rsidR="00FF212C" w:rsidRPr="00814868" w:rsidRDefault="00FF212C" w:rsidP="00FF212C"/>
    <w:p w:rsidR="00C03D4C" w:rsidRPr="00814868" w:rsidRDefault="00C03D4C" w:rsidP="00034A04">
      <w:pPr>
        <w:pStyle w:val="Ttulo3"/>
      </w:pPr>
      <w:bookmarkStart w:id="131" w:name="_Toc422466032"/>
      <w:bookmarkStart w:id="132" w:name="_Toc436385252"/>
      <w:r w:rsidRPr="00814868">
        <w:lastRenderedPageBreak/>
        <w:t>Varillas Copperweld</w:t>
      </w:r>
      <w:bookmarkEnd w:id="131"/>
      <w:bookmarkEnd w:id="132"/>
    </w:p>
    <w:p w:rsidR="00C03D4C" w:rsidRPr="00814868" w:rsidRDefault="00C03D4C" w:rsidP="00C03D4C">
      <w:r w:rsidRPr="00814868">
        <w:t>Serán de 5/8” (16 mm) de diámetro y 10 pies de longitud, de alta resistencia, de acero enchapado con cobre y de sección circular, terminada en una punta cónica maquinada en uno de sus extremos y con un chaflán en el otro para el montaje. El cobre se aplicará de tal manera que se tenga una capa sellante a prueba de herrumbre entre el cobre y el núcleo de acero. La superficie exterior será lisa, continua y uniforme, con un espesor mínimo de cobre de 0.4445 mm. Las varillas tendrán una resistencia mecánica a la tensión de 483 mega pascal (110°) (70053 psi) como mínimo. Las varillas serán suministradas con una grapa adecuada para conexión a conductor de cobre, similar a copperweld tipo AB, con cabeza hexagonal.</w:t>
      </w:r>
    </w:p>
    <w:p w:rsidR="00C03D4C" w:rsidRPr="00814868" w:rsidRDefault="00C03D4C" w:rsidP="00034A04">
      <w:pPr>
        <w:pStyle w:val="Ttulo3"/>
      </w:pPr>
      <w:bookmarkStart w:id="133" w:name="_Toc422466033"/>
      <w:bookmarkStart w:id="134" w:name="_Toc436385253"/>
      <w:r w:rsidRPr="00814868">
        <w:t>Conectores para malla de puesta a tierra</w:t>
      </w:r>
      <w:bookmarkEnd w:id="133"/>
      <w:bookmarkEnd w:id="134"/>
    </w:p>
    <w:p w:rsidR="00C03D4C" w:rsidRPr="00814868" w:rsidRDefault="00C03D4C" w:rsidP="00034A04">
      <w:pPr>
        <w:pStyle w:val="Ttulo4"/>
      </w:pPr>
      <w:bookmarkStart w:id="135" w:name="_Toc422466034"/>
      <w:r w:rsidRPr="00814868">
        <w:t>Alcance</w:t>
      </w:r>
      <w:bookmarkEnd w:id="135"/>
    </w:p>
    <w:p w:rsidR="00C03D4C" w:rsidRPr="00814868" w:rsidRDefault="00C03D4C" w:rsidP="00C03D4C">
      <w:r w:rsidRPr="00814868">
        <w:t xml:space="preserve">Estas Especificaciones Técnicas establecen los requisitos técnicos para el diseño, fabricación, pruebas en fábrica, embalaje, carga, transporte y descarga de conectores para la construcción de la malla de puesta a tierra y conexión de bajantes de puesta a tierra de los equipos y estructuras en las subestaciones </w:t>
      </w:r>
      <w:r w:rsidR="00D53131">
        <w:t>Milagro, Babahoyo, Quevedo, San Gregorio y San Juan de Manta.</w:t>
      </w:r>
    </w:p>
    <w:p w:rsidR="00C03D4C" w:rsidRPr="00814868" w:rsidRDefault="00C03D4C" w:rsidP="00C03D4C">
      <w:r w:rsidRPr="00814868">
        <w:t>El tipo de conectores que deberán suministrarse dentro del contrato en forma general son los siguientes:</w:t>
      </w:r>
    </w:p>
    <w:p w:rsidR="00C03D4C" w:rsidRPr="00814868" w:rsidRDefault="00C03D4C" w:rsidP="001829BA">
      <w:pPr>
        <w:pStyle w:val="Prrafodelista"/>
        <w:numPr>
          <w:ilvl w:val="0"/>
          <w:numId w:val="35"/>
        </w:numPr>
      </w:pPr>
      <w:r w:rsidRPr="00814868">
        <w:t>Conector para unión de conductores desnudos tipo “X”</w:t>
      </w:r>
    </w:p>
    <w:p w:rsidR="00C03D4C" w:rsidRPr="00814868" w:rsidRDefault="00C03D4C" w:rsidP="001829BA">
      <w:pPr>
        <w:pStyle w:val="Prrafodelista"/>
        <w:numPr>
          <w:ilvl w:val="0"/>
          <w:numId w:val="35"/>
        </w:numPr>
      </w:pPr>
      <w:r w:rsidRPr="00814868">
        <w:t>Conector para unión de conductores desnudos tipo “T”</w:t>
      </w:r>
    </w:p>
    <w:p w:rsidR="00C03D4C" w:rsidRPr="00814868" w:rsidRDefault="00C03D4C" w:rsidP="001829BA">
      <w:pPr>
        <w:pStyle w:val="Prrafodelista"/>
        <w:numPr>
          <w:ilvl w:val="0"/>
          <w:numId w:val="35"/>
        </w:numPr>
      </w:pPr>
      <w:r w:rsidRPr="00814868">
        <w:t>Conector para unión de conductores desnudos tipo “C”</w:t>
      </w:r>
    </w:p>
    <w:p w:rsidR="00C03D4C" w:rsidRPr="00814868" w:rsidRDefault="00C03D4C" w:rsidP="001829BA">
      <w:pPr>
        <w:pStyle w:val="Prrafodelista"/>
        <w:numPr>
          <w:ilvl w:val="0"/>
          <w:numId w:val="35"/>
        </w:numPr>
      </w:pPr>
      <w:r w:rsidRPr="00814868">
        <w:t>Conector para unión de conductores desnudos tipo “L”</w:t>
      </w:r>
    </w:p>
    <w:p w:rsidR="00C03D4C" w:rsidRPr="00814868" w:rsidRDefault="00C03D4C" w:rsidP="001829BA">
      <w:pPr>
        <w:pStyle w:val="Prrafodelista"/>
        <w:numPr>
          <w:ilvl w:val="0"/>
          <w:numId w:val="35"/>
        </w:numPr>
      </w:pPr>
      <w:r w:rsidRPr="00814868">
        <w:t xml:space="preserve">Conector para unión de varilla a conductores desnudos </w:t>
      </w:r>
    </w:p>
    <w:p w:rsidR="00C03D4C" w:rsidRPr="00814868" w:rsidRDefault="00C03D4C" w:rsidP="001829BA">
      <w:pPr>
        <w:pStyle w:val="Prrafodelista"/>
        <w:numPr>
          <w:ilvl w:val="0"/>
          <w:numId w:val="35"/>
        </w:numPr>
      </w:pPr>
      <w:r w:rsidRPr="00814868">
        <w:t xml:space="preserve">Conectores para sujeción de conductores desnudos a las estructuras soporte de equipos y estructuras metálicas de la subestación. </w:t>
      </w:r>
    </w:p>
    <w:p w:rsidR="00C03D4C" w:rsidRPr="00814868" w:rsidRDefault="00C03D4C" w:rsidP="00034A04">
      <w:pPr>
        <w:pStyle w:val="Ttulo4"/>
      </w:pPr>
      <w:r w:rsidRPr="00814868">
        <w:t>Normas</w:t>
      </w:r>
    </w:p>
    <w:p w:rsidR="00C03D4C" w:rsidRPr="00814868" w:rsidRDefault="00C03D4C" w:rsidP="00C03D4C">
      <w:r w:rsidRPr="00814868">
        <w:t>Mientras no se indique explícitamente lo contrario dentro de estas especificaciones, los conectores deben satisfacer los requerimientos de las Normas IEEE 837 y UL 467.</w:t>
      </w:r>
    </w:p>
    <w:p w:rsidR="00C03D4C" w:rsidRPr="00814868" w:rsidRDefault="00C03D4C" w:rsidP="00C03D4C">
      <w:r w:rsidRPr="00814868">
        <w:t>En todos los casos regirá la versión vigente de cada norma a la fecha de la invitación del Concurso, incluyendo los anexos, addenda o revisiones.</w:t>
      </w:r>
    </w:p>
    <w:p w:rsidR="00C03D4C" w:rsidRPr="00814868" w:rsidRDefault="00C03D4C" w:rsidP="00C03D4C">
      <w:r w:rsidRPr="00814868">
        <w:t>En los aspectos no contemplados en estas normas, el Contratista podrá proponer otras normas alternativas, cuyo empleo estará sujeto a la aprobación de CELEC EP - TRANSELECTRIC.</w:t>
      </w:r>
    </w:p>
    <w:p w:rsidR="00C03D4C" w:rsidRPr="00814868" w:rsidRDefault="00C03D4C" w:rsidP="00C03D4C">
      <w:pPr>
        <w:pStyle w:val="Ttulo4"/>
      </w:pPr>
      <w:r w:rsidRPr="00814868">
        <w:t>Requerimientos específicos</w:t>
      </w:r>
    </w:p>
    <w:p w:rsidR="00C03D4C" w:rsidRPr="00814868" w:rsidRDefault="00C03D4C" w:rsidP="00C03D4C">
      <w:r w:rsidRPr="00814868">
        <w:t>El diseño, mano de obra, materiales y fabricación deben incorporar las técnicas mas avanzadas, aun cuando dichas técnicas no estén mencionadas en estas especificaciones.</w:t>
      </w:r>
    </w:p>
    <w:p w:rsidR="00C03D4C" w:rsidRPr="00814868" w:rsidRDefault="00C03D4C" w:rsidP="00C03D4C"/>
    <w:p w:rsidR="00C03D4C" w:rsidRPr="00814868" w:rsidRDefault="00C03D4C" w:rsidP="00C03D4C">
      <w:r w:rsidRPr="00814868">
        <w:lastRenderedPageBreak/>
        <w:t>La fabricación de cualquier material antes de la aprobación por parte de CELEC EP - TRANSELECTRIC, de los planos respectivos, es a riesgo del Contratista.</w:t>
      </w:r>
    </w:p>
    <w:p w:rsidR="00C03D4C" w:rsidRPr="00814868" w:rsidRDefault="00C03D4C" w:rsidP="00C03D4C">
      <w:r w:rsidRPr="00814868">
        <w:t>CELEC EP - TRANSELECTRIC se reserva el derecho de solicitar cambios menores en los detalles del suministro, cuando a su juicio sea necesario, sin costo adicional para CELEC EP - TRANSELECTRIC.</w:t>
      </w:r>
    </w:p>
    <w:p w:rsidR="00C03D4C" w:rsidRPr="00814868" w:rsidRDefault="00C03D4C" w:rsidP="00C03D4C">
      <w:r w:rsidRPr="00814868">
        <w:t>La aprobación por parte de CELEC EP - TRANSELECTRIC, de los planos del Contratista, no libera a éste de su responsabilidad de cumplir estas Especificaciones y de la buena calidad del trabajo contratado.</w:t>
      </w:r>
    </w:p>
    <w:p w:rsidR="00C03D4C" w:rsidRPr="00814868" w:rsidRDefault="00C03D4C" w:rsidP="00C03D4C">
      <w:pPr>
        <w:pStyle w:val="Ttulo4"/>
      </w:pPr>
      <w:r w:rsidRPr="00814868">
        <w:t>Materiales y mano de obra</w:t>
      </w:r>
    </w:p>
    <w:p w:rsidR="00C03D4C" w:rsidRPr="00814868" w:rsidRDefault="00C03D4C" w:rsidP="00C03D4C">
      <w:pPr>
        <w:pStyle w:val="Ttulo5"/>
      </w:pPr>
      <w:r w:rsidRPr="00814868">
        <w:t>Materiales</w:t>
      </w:r>
    </w:p>
    <w:p w:rsidR="00C03D4C" w:rsidRPr="00814868" w:rsidRDefault="00C03D4C" w:rsidP="00C03D4C">
      <w:r w:rsidRPr="00814868">
        <w:t>Todos los materiales serán nuevos, de fabricación reciente, libres de defectos e imperfecciones y serán de primera calidad.</w:t>
      </w:r>
    </w:p>
    <w:p w:rsidR="00C03D4C" w:rsidRPr="00814868" w:rsidRDefault="00C03D4C" w:rsidP="00C03D4C">
      <w:r w:rsidRPr="00814868">
        <w:t xml:space="preserve">El uso de materiales no aprobados por CELEC EP - TRANSELECTRIC, será motivo para el rechazo del suministro.    </w:t>
      </w:r>
    </w:p>
    <w:p w:rsidR="00C03D4C" w:rsidRPr="00814868" w:rsidRDefault="00C03D4C" w:rsidP="00C03D4C">
      <w:pPr>
        <w:pStyle w:val="Ttulo5"/>
      </w:pPr>
      <w:r w:rsidRPr="00814868">
        <w:t>Mano de Obra</w:t>
      </w:r>
    </w:p>
    <w:p w:rsidR="00C03D4C" w:rsidRPr="00814868" w:rsidRDefault="00C03D4C" w:rsidP="00C03D4C">
      <w:r w:rsidRPr="00814868">
        <w:t>Todos los trabajos serán hechos por personal calificado; las tolerancias se aplicarán de acuerdo con las normas especificadas.</w:t>
      </w:r>
    </w:p>
    <w:p w:rsidR="00C03D4C" w:rsidRPr="00814868" w:rsidRDefault="00C03D4C" w:rsidP="00C03D4C">
      <w:r w:rsidRPr="00814868">
        <w:t>El Contratista será responsable del armado correcto de todas las partes componentes para formar los conectores y reemplazará, sin costo para CELEC EP -TRANSELECTRIC, cualquier material defectuoso o pagará cualquier reparación o cambio que sea necesario durante el montaje, causado por errores o mala calidad durante la fabricación.</w:t>
      </w:r>
    </w:p>
    <w:p w:rsidR="00C03D4C" w:rsidRPr="00814868" w:rsidRDefault="00C03D4C" w:rsidP="00C03D4C">
      <w:pPr>
        <w:pStyle w:val="Ttulo4"/>
      </w:pPr>
      <w:r w:rsidRPr="00814868">
        <w:t>Diseño y Fabricación</w:t>
      </w:r>
    </w:p>
    <w:p w:rsidR="00C03D4C" w:rsidRPr="00814868" w:rsidRDefault="00C03D4C" w:rsidP="00C03D4C">
      <w:r w:rsidRPr="00814868">
        <w:t xml:space="preserve">Los conectores se diseñarán y fabricarán para brindar resistencia mecánica adecuada y larga vida de servicio bajo condiciones climáticas adversas. </w:t>
      </w:r>
    </w:p>
    <w:p w:rsidR="00C03D4C" w:rsidRPr="00814868" w:rsidRDefault="00C03D4C" w:rsidP="00C03D4C">
      <w:r w:rsidRPr="00814868">
        <w:t>Las superficies serán lisas, libres de imperfecciones, tendrán el acabado especificado.</w:t>
      </w:r>
    </w:p>
    <w:p w:rsidR="00C03D4C" w:rsidRPr="00814868" w:rsidRDefault="00C03D4C" w:rsidP="00C03D4C">
      <w:r w:rsidRPr="00814868">
        <w:t xml:space="preserve">Los conectores serán del tipo compresión, de cobre o bronce, o de una aleación de alta conductividad eléctrica y alta resistencia mecánica. </w:t>
      </w:r>
    </w:p>
    <w:p w:rsidR="00C03D4C" w:rsidRPr="00814868" w:rsidRDefault="00C03D4C" w:rsidP="00C03D4C">
      <w:r w:rsidRPr="00814868">
        <w:t>Los conectores solicitados tendrán las dimensiones adecuadas, serán del tipo compresión y adecuados para el respectivo cable o conductor especificado.</w:t>
      </w:r>
    </w:p>
    <w:p w:rsidR="00C03D4C" w:rsidRPr="00814868" w:rsidRDefault="00C03D4C" w:rsidP="00C03D4C">
      <w:pPr>
        <w:pStyle w:val="Ttulo4"/>
      </w:pPr>
      <w:r w:rsidRPr="00814868">
        <w:t>Identificación y embalaje</w:t>
      </w:r>
    </w:p>
    <w:p w:rsidR="00C03D4C" w:rsidRPr="00814868" w:rsidRDefault="00C03D4C" w:rsidP="00C03D4C">
      <w:pPr>
        <w:pStyle w:val="Ttulo5"/>
      </w:pPr>
      <w:r w:rsidRPr="00814868">
        <w:t>Identificación</w:t>
      </w:r>
    </w:p>
    <w:p w:rsidR="00C03D4C" w:rsidRPr="00814868" w:rsidRDefault="00C03D4C" w:rsidP="00C03D4C">
      <w:r w:rsidRPr="00814868">
        <w:t>Cada conector incluido en el suministro tendrá marcada, en forma legible y durable, la siguiente información:</w:t>
      </w:r>
    </w:p>
    <w:p w:rsidR="00C03D4C" w:rsidRPr="00814868" w:rsidRDefault="00C03D4C" w:rsidP="00C03D4C"/>
    <w:p w:rsidR="00C03D4C" w:rsidRPr="00814868" w:rsidRDefault="00C03D4C" w:rsidP="001829BA">
      <w:pPr>
        <w:pStyle w:val="Prrafodelista"/>
        <w:numPr>
          <w:ilvl w:val="0"/>
          <w:numId w:val="36"/>
        </w:numPr>
      </w:pPr>
      <w:r w:rsidRPr="00814868">
        <w:lastRenderedPageBreak/>
        <w:t>Año de fabricación</w:t>
      </w:r>
    </w:p>
    <w:p w:rsidR="00C03D4C" w:rsidRPr="00814868" w:rsidRDefault="00C03D4C" w:rsidP="001829BA">
      <w:pPr>
        <w:pStyle w:val="Prrafodelista"/>
        <w:numPr>
          <w:ilvl w:val="0"/>
          <w:numId w:val="36"/>
        </w:numPr>
      </w:pPr>
      <w:r w:rsidRPr="00814868">
        <w:t>Número de catálogo</w:t>
      </w:r>
    </w:p>
    <w:p w:rsidR="00D71611" w:rsidRPr="00814868" w:rsidRDefault="00C03D4C" w:rsidP="00C03D4C">
      <w:pPr>
        <w:pStyle w:val="Prrafodelista"/>
        <w:numPr>
          <w:ilvl w:val="0"/>
          <w:numId w:val="36"/>
        </w:numPr>
      </w:pPr>
      <w:r w:rsidRPr="00814868">
        <w:t>Nombre del fabricante</w:t>
      </w:r>
    </w:p>
    <w:p w:rsidR="00C03D4C" w:rsidRPr="00814868" w:rsidRDefault="00C03D4C" w:rsidP="00C03D4C">
      <w:pPr>
        <w:pStyle w:val="Ttulo5"/>
      </w:pPr>
      <w:r w:rsidRPr="00814868">
        <w:t>Embalaje</w:t>
      </w:r>
    </w:p>
    <w:p w:rsidR="00C03D4C" w:rsidRPr="00814868" w:rsidRDefault="00C03D4C" w:rsidP="00C03D4C">
      <w:r w:rsidRPr="00814868">
        <w:t>El embalaje de todo el suministro deberá resistir cualquier condición adversa durante el transporte y manipuleo hasta el sitio de las obras y deberá ser hecho utilizando materiales nuevos y sin uso anterior.</w:t>
      </w:r>
    </w:p>
    <w:p w:rsidR="00C03D4C" w:rsidRPr="00814868" w:rsidRDefault="00C03D4C" w:rsidP="00C03D4C">
      <w:r w:rsidRPr="00814868">
        <w:t>Cada paquete o caja se marcará por lo menos, con la siguiente leyenda:</w:t>
      </w:r>
    </w:p>
    <w:p w:rsidR="00C03D4C" w:rsidRPr="00814868" w:rsidRDefault="00C03D4C" w:rsidP="001829BA">
      <w:pPr>
        <w:pStyle w:val="Prrafodelista"/>
        <w:numPr>
          <w:ilvl w:val="0"/>
          <w:numId w:val="37"/>
        </w:numPr>
      </w:pPr>
      <w:r w:rsidRPr="00814868">
        <w:t xml:space="preserve">CELEC EP - TRANSELECTRIC </w:t>
      </w:r>
    </w:p>
    <w:p w:rsidR="00C03D4C" w:rsidRPr="00814868" w:rsidRDefault="00C03D4C" w:rsidP="001829BA">
      <w:pPr>
        <w:pStyle w:val="Prrafodelista"/>
        <w:numPr>
          <w:ilvl w:val="0"/>
          <w:numId w:val="37"/>
        </w:numPr>
      </w:pPr>
      <w:r w:rsidRPr="00814868">
        <w:t>XXXXX (dependiendo de la subestación).</w:t>
      </w:r>
    </w:p>
    <w:p w:rsidR="00C03D4C" w:rsidRPr="00814868" w:rsidRDefault="00C03D4C" w:rsidP="001829BA">
      <w:pPr>
        <w:pStyle w:val="Prrafodelista"/>
        <w:numPr>
          <w:ilvl w:val="0"/>
          <w:numId w:val="37"/>
        </w:numPr>
      </w:pPr>
      <w:r w:rsidRPr="00814868">
        <w:t>Nombre del Contratante</w:t>
      </w:r>
    </w:p>
    <w:p w:rsidR="00C03D4C" w:rsidRPr="00814868" w:rsidRDefault="00C03D4C" w:rsidP="001829BA">
      <w:pPr>
        <w:pStyle w:val="Prrafodelista"/>
        <w:numPr>
          <w:ilvl w:val="0"/>
          <w:numId w:val="37"/>
        </w:numPr>
      </w:pPr>
      <w:r w:rsidRPr="00814868">
        <w:t>Peso bruto</w:t>
      </w:r>
    </w:p>
    <w:p w:rsidR="00C03D4C" w:rsidRPr="00814868" w:rsidRDefault="00C03D4C" w:rsidP="001829BA">
      <w:pPr>
        <w:pStyle w:val="Prrafodelista"/>
        <w:numPr>
          <w:ilvl w:val="0"/>
          <w:numId w:val="37"/>
        </w:numPr>
      </w:pPr>
      <w:r w:rsidRPr="00814868">
        <w:t>Cantidad</w:t>
      </w:r>
    </w:p>
    <w:p w:rsidR="00C03D4C" w:rsidRPr="00814868" w:rsidRDefault="00C03D4C" w:rsidP="00C03D4C">
      <w:pPr>
        <w:pStyle w:val="Prrafodelista"/>
        <w:numPr>
          <w:ilvl w:val="0"/>
          <w:numId w:val="37"/>
        </w:numPr>
      </w:pPr>
      <w:r w:rsidRPr="00814868">
        <w:t>Tipo y número de catálogo de las unidades empaquetadas</w:t>
      </w:r>
    </w:p>
    <w:p w:rsidR="00C03D4C" w:rsidRPr="00814868" w:rsidRDefault="00C03D4C" w:rsidP="00C03D4C">
      <w:pPr>
        <w:pStyle w:val="Ttulo4"/>
      </w:pPr>
      <w:r w:rsidRPr="00814868">
        <w:t>Pruebas</w:t>
      </w:r>
    </w:p>
    <w:p w:rsidR="00C03D4C" w:rsidRPr="00814868" w:rsidRDefault="00C03D4C" w:rsidP="00C03D4C">
      <w:r w:rsidRPr="00814868">
        <w:t xml:space="preserve">Las pruebas se harán de acuerdo con estas Especificaciones </w:t>
      </w:r>
    </w:p>
    <w:p w:rsidR="00C03D4C" w:rsidRPr="00814868" w:rsidRDefault="00C03D4C" w:rsidP="00C03D4C">
      <w:r w:rsidRPr="00814868">
        <w:t>Se efectuarán las siguientes inspecciones y pruebas:</w:t>
      </w:r>
    </w:p>
    <w:p w:rsidR="00C03D4C" w:rsidRPr="00814868" w:rsidRDefault="00C03D4C" w:rsidP="001829BA">
      <w:pPr>
        <w:pStyle w:val="Prrafodelista"/>
        <w:numPr>
          <w:ilvl w:val="0"/>
          <w:numId w:val="38"/>
        </w:numPr>
      </w:pPr>
      <w:r w:rsidRPr="00814868">
        <w:t>Inspección visual</w:t>
      </w:r>
    </w:p>
    <w:p w:rsidR="00C03D4C" w:rsidRPr="00814868" w:rsidRDefault="00C03D4C" w:rsidP="001829BA">
      <w:pPr>
        <w:pStyle w:val="Prrafodelista"/>
        <w:numPr>
          <w:ilvl w:val="0"/>
          <w:numId w:val="38"/>
        </w:numPr>
      </w:pPr>
      <w:r w:rsidRPr="00814868">
        <w:t>Verificación de dimensiones</w:t>
      </w:r>
    </w:p>
    <w:p w:rsidR="00C03D4C" w:rsidRPr="00814868" w:rsidRDefault="00C03D4C" w:rsidP="001829BA">
      <w:pPr>
        <w:pStyle w:val="Prrafodelista"/>
        <w:numPr>
          <w:ilvl w:val="0"/>
          <w:numId w:val="38"/>
        </w:numPr>
      </w:pPr>
      <w:r w:rsidRPr="00814868">
        <w:t>Conductividad eléctrica</w:t>
      </w:r>
    </w:p>
    <w:p w:rsidR="00C03D4C" w:rsidRPr="00814868" w:rsidRDefault="00C03D4C" w:rsidP="00C03D4C">
      <w:pPr>
        <w:pStyle w:val="Prrafodelista"/>
        <w:numPr>
          <w:ilvl w:val="0"/>
          <w:numId w:val="38"/>
        </w:numPr>
      </w:pPr>
      <w:r w:rsidRPr="00814868">
        <w:t xml:space="preserve">Resistencia y características mecánicas </w:t>
      </w:r>
    </w:p>
    <w:p w:rsidR="00C03D4C" w:rsidRPr="00814868" w:rsidRDefault="00C03D4C" w:rsidP="00C03D4C">
      <w:r w:rsidRPr="00814868">
        <w:t>Las muestras para las pruebas se tomarán de la siguiente forma:</w:t>
      </w:r>
    </w:p>
    <w:p w:rsidR="00C03D4C" w:rsidRPr="00DA79F9" w:rsidRDefault="00C03D4C" w:rsidP="00C03D4C">
      <w:pPr>
        <w:rPr>
          <w:b/>
        </w:rPr>
      </w:pPr>
      <w:r w:rsidRPr="00DA79F9">
        <w:rPr>
          <w:b/>
        </w:rPr>
        <w:t>Tamaño del Lote (unidades)                                             Número de muestras</w:t>
      </w:r>
    </w:p>
    <w:p w:rsidR="00C03D4C" w:rsidRPr="00814868" w:rsidRDefault="00C03D4C" w:rsidP="00C03D4C">
      <w:r w:rsidRPr="00814868">
        <w:t xml:space="preserve">            0  a  100                                                                                 3</w:t>
      </w:r>
    </w:p>
    <w:p w:rsidR="00C03D4C" w:rsidRPr="00814868" w:rsidRDefault="00C03D4C" w:rsidP="00C03D4C">
      <w:r w:rsidRPr="00814868">
        <w:t xml:space="preserve">         101  a  1001                                                              1% pero no menos de tres</w:t>
      </w:r>
    </w:p>
    <w:p w:rsidR="00C03D4C" w:rsidRPr="00814868" w:rsidRDefault="00C03D4C" w:rsidP="00C03D4C">
      <w:r w:rsidRPr="00814868">
        <w:t xml:space="preserve">        1001 en adelante                                                      0.5% pero no menos de 10</w:t>
      </w:r>
    </w:p>
    <w:p w:rsidR="00C03D4C" w:rsidRPr="00814868" w:rsidRDefault="00C03D4C" w:rsidP="00C03D4C">
      <w:r w:rsidRPr="00814868">
        <w:t>Cualquier falla en las pruebas puede causar el rechazo de todo el lote; se puede aceptar la repetición de las pruebas, pero tomando el doble de muestras; si se presenta nuevamente fallas, todo el lote será rechazado.</w:t>
      </w:r>
    </w:p>
    <w:p w:rsidR="00C03D4C" w:rsidRPr="00814868" w:rsidRDefault="00C03D4C" w:rsidP="00C03D4C">
      <w:r w:rsidRPr="00814868">
        <w:t>Se revisará el embalaje, tomando muestras de por lo menos el 1% del número de paquetes; si se presentan fallas, se solicitará el cambio de todo el embalaje.</w:t>
      </w:r>
    </w:p>
    <w:p w:rsidR="00C03D4C" w:rsidRPr="00814868" w:rsidRDefault="00C03D4C" w:rsidP="00C03D4C">
      <w:r w:rsidRPr="00814868">
        <w:t>Para todas las pruebas e inspecciones se remitirá tres copias de los reportes de pruebas realizados, usando formatos adecuados previamente aprobados por CELEC EP - TRANSELECTRIC.</w:t>
      </w:r>
    </w:p>
    <w:p w:rsidR="00C03D4C" w:rsidRPr="00814868" w:rsidRDefault="00C03D4C" w:rsidP="00C03D4C"/>
    <w:p w:rsidR="00C03D4C" w:rsidRPr="00814868" w:rsidRDefault="00C03D4C" w:rsidP="00C03D4C">
      <w:r w:rsidRPr="00814868">
        <w:lastRenderedPageBreak/>
        <w:t>Los reportes de pruebas tendrán la firma del Representante de CELEC EP - TRANSELECTRIC, si lo hubiere.</w:t>
      </w:r>
    </w:p>
    <w:p w:rsidR="00C03D4C" w:rsidRPr="00814868" w:rsidRDefault="00C03D4C" w:rsidP="00C03D4C">
      <w:pPr>
        <w:pStyle w:val="Ttulo4"/>
      </w:pPr>
      <w:r w:rsidRPr="00814868">
        <w:t>Datos a suministrarse</w:t>
      </w:r>
    </w:p>
    <w:p w:rsidR="00C03D4C" w:rsidRPr="00814868" w:rsidRDefault="00C03D4C" w:rsidP="00C03D4C">
      <w:pPr>
        <w:pStyle w:val="Ttulo5"/>
      </w:pPr>
      <w:r w:rsidRPr="00814868">
        <w:t>Información a ser incluida en la oferta</w:t>
      </w:r>
    </w:p>
    <w:p w:rsidR="00C03D4C" w:rsidRPr="00814868" w:rsidRDefault="00C03D4C" w:rsidP="001829BA">
      <w:pPr>
        <w:pStyle w:val="Prrafodelista"/>
        <w:numPr>
          <w:ilvl w:val="0"/>
          <w:numId w:val="39"/>
        </w:numPr>
      </w:pPr>
      <w:r w:rsidRPr="00814868">
        <w:t>Planos detallados de los conectores, con indicación de la norma que cumple, dimensiones, tolerancias, pesos, material y principales características técnicas y constructivas.</w:t>
      </w:r>
    </w:p>
    <w:p w:rsidR="00C03D4C" w:rsidRPr="00814868" w:rsidRDefault="00C03D4C" w:rsidP="001829BA">
      <w:pPr>
        <w:pStyle w:val="Prrafodelista"/>
        <w:numPr>
          <w:ilvl w:val="0"/>
          <w:numId w:val="39"/>
        </w:numPr>
      </w:pPr>
      <w:r w:rsidRPr="00814868">
        <w:t>Planos del embalaje propuesto para el despacho de los conectores</w:t>
      </w:r>
    </w:p>
    <w:p w:rsidR="00C03D4C" w:rsidRPr="00814868" w:rsidRDefault="00C03D4C" w:rsidP="00C03D4C">
      <w:pPr>
        <w:pStyle w:val="Prrafodelista"/>
        <w:numPr>
          <w:ilvl w:val="0"/>
          <w:numId w:val="39"/>
        </w:numPr>
      </w:pPr>
      <w:r w:rsidRPr="00814868">
        <w:t>Certificados de pruebas realizadas en conectores similares.</w:t>
      </w:r>
    </w:p>
    <w:p w:rsidR="00C03D4C" w:rsidRPr="00814868" w:rsidRDefault="00C03D4C" w:rsidP="00C03D4C">
      <w:r w:rsidRPr="00814868">
        <w:t xml:space="preserve">El Contratista enviará a oportunamente a CELEC EP -TRANSELECTRIC, para su aprobación, una lista de los planos, datos técnicos e instrucciones de los bienes que se propone suministrar. </w:t>
      </w:r>
    </w:p>
    <w:p w:rsidR="00C03D4C" w:rsidRPr="00814868" w:rsidRDefault="00C03D4C" w:rsidP="00C03D4C">
      <w:r w:rsidRPr="00814868">
        <w:t xml:space="preserve">Esta lista será periódicamente revisada y complementada durante la ejecución del contrato y remitida para aprobación de CELEC EP -TRANSELECTRIC. </w:t>
      </w:r>
    </w:p>
    <w:p w:rsidR="00C03D4C" w:rsidRPr="00814868" w:rsidRDefault="00C03D4C" w:rsidP="00C03D4C">
      <w:r w:rsidRPr="00814868">
        <w:t>Antes de iniciar la fabricación, el Contratista remitirá a CELEC EP -TRANSELECTRIC, para su aprobación, los diseños, cálculos y datos técnicos que demuestren completamente que el suministro cumple con estas especificaciones.</w:t>
      </w:r>
    </w:p>
    <w:p w:rsidR="00C03D4C" w:rsidRPr="00814868" w:rsidRDefault="00C03D4C" w:rsidP="00C03D4C">
      <w:r w:rsidRPr="00814868">
        <w:t>Estos datos incluirán, sin estar limitados a lo siguiente:</w:t>
      </w:r>
    </w:p>
    <w:p w:rsidR="00C03D4C" w:rsidRPr="00814868" w:rsidRDefault="00C03D4C" w:rsidP="001829BA">
      <w:pPr>
        <w:pStyle w:val="Prrafodelista"/>
        <w:numPr>
          <w:ilvl w:val="0"/>
          <w:numId w:val="40"/>
        </w:numPr>
      </w:pPr>
      <w:r w:rsidRPr="00814868">
        <w:t>Características eléctricas y mecánicas de los conectores</w:t>
      </w:r>
    </w:p>
    <w:p w:rsidR="00C03D4C" w:rsidRPr="00814868" w:rsidRDefault="00C03D4C" w:rsidP="001829BA">
      <w:pPr>
        <w:pStyle w:val="Prrafodelista"/>
        <w:numPr>
          <w:ilvl w:val="0"/>
          <w:numId w:val="40"/>
        </w:numPr>
      </w:pPr>
      <w:r w:rsidRPr="00814868">
        <w:t>Diseño detallado de cada conector, mostrando dimensiones y pesos.</w:t>
      </w:r>
    </w:p>
    <w:p w:rsidR="00C03D4C" w:rsidRPr="00814868" w:rsidRDefault="00C03D4C" w:rsidP="00C03D4C">
      <w:pPr>
        <w:pStyle w:val="Prrafodelista"/>
        <w:numPr>
          <w:ilvl w:val="0"/>
          <w:numId w:val="40"/>
        </w:numPr>
      </w:pPr>
      <w:r w:rsidRPr="00814868">
        <w:t>Lista de pruebas en fábrica, con indicación de los procedimientos, normas a aplicarse y cronograma de ejecución.</w:t>
      </w:r>
    </w:p>
    <w:p w:rsidR="00C03D4C" w:rsidRPr="00814868" w:rsidRDefault="00C03D4C" w:rsidP="00C03D4C">
      <w:pPr>
        <w:pStyle w:val="Ttulo3"/>
      </w:pPr>
      <w:bookmarkStart w:id="136" w:name="_Toc422466035"/>
      <w:bookmarkStart w:id="137" w:name="_Toc436385254"/>
      <w:r w:rsidRPr="00814868">
        <w:t>Medida y forma de pago</w:t>
      </w:r>
      <w:bookmarkEnd w:id="136"/>
      <w:bookmarkEnd w:id="137"/>
    </w:p>
    <w:p w:rsidR="00C03D4C" w:rsidRPr="00814868" w:rsidRDefault="00C03D4C" w:rsidP="00C03D4C">
      <w:pPr>
        <w:pStyle w:val="Ttulo4"/>
      </w:pPr>
      <w:bookmarkStart w:id="138" w:name="_Toc422466036"/>
      <w:r w:rsidRPr="00814868">
        <w:t>Malla de tierra principal o reticulado</w:t>
      </w:r>
      <w:bookmarkEnd w:id="138"/>
    </w:p>
    <w:p w:rsidR="00C03D4C" w:rsidRPr="00814868" w:rsidRDefault="00C03D4C" w:rsidP="00C03D4C">
      <w:r w:rsidRPr="00814868">
        <w:t>Para la malla principal, es decir el reticulado principal bajo tierra: el conductor se pagará por metro, las varillas y conectores por unidad, de acuerdo a lo establecido en la Lista de Cantidades.</w:t>
      </w:r>
    </w:p>
    <w:p w:rsidR="00C03D4C" w:rsidRPr="00814868" w:rsidRDefault="00C03D4C" w:rsidP="00C03D4C">
      <w:r w:rsidRPr="00814868">
        <w:t>En general los precios unitarios deben incluir todos los costos para completar el trabajo en forma satisfactoria, de acuerdo con los planos, estas especificaciones y las recomendaciones e instrucciones de los fabricantes.</w:t>
      </w:r>
    </w:p>
    <w:p w:rsidR="00C03D4C" w:rsidRPr="00814868" w:rsidRDefault="00C03D4C" w:rsidP="00C03D4C">
      <w:r w:rsidRPr="00814868">
        <w:t>Si adicionalmente los materiales descritos en esta Sección y/o en la Lista de Cantidades, se requieren otros para completar el servicio, estos serán suministrados e instalados por el/la Contratista, y su costo debe estar incluido en los precios unitarios de los ítems en los cuales dichos materiales son requeridos.</w:t>
      </w:r>
    </w:p>
    <w:p w:rsidR="00C03D4C" w:rsidRPr="00814868" w:rsidRDefault="00C03D4C" w:rsidP="00C03D4C">
      <w:r w:rsidRPr="00814868">
        <w:t>Las conexiones a tierra no se pagarán por separado y deben ser considerados dentro de los ítems correspondientes de instalación o montaje de equipos, elementos y estructuras.</w:t>
      </w:r>
    </w:p>
    <w:p w:rsidR="00C03D4C" w:rsidRPr="00814868" w:rsidRDefault="00C03D4C" w:rsidP="00C03D4C"/>
    <w:p w:rsidR="00C03D4C" w:rsidRPr="00814868" w:rsidRDefault="00C03D4C" w:rsidP="00C03D4C">
      <w:pPr>
        <w:pStyle w:val="Ttulo4"/>
      </w:pPr>
      <w:bookmarkStart w:id="139" w:name="_Toc422466037"/>
      <w:r w:rsidRPr="00814868">
        <w:lastRenderedPageBreak/>
        <w:t>Conexiones a la malla de tierra principal</w:t>
      </w:r>
      <w:bookmarkEnd w:id="139"/>
    </w:p>
    <w:p w:rsidR="00C03D4C" w:rsidRPr="00814868" w:rsidRDefault="00C03D4C" w:rsidP="00C03D4C">
      <w:r w:rsidRPr="00814868">
        <w:t>La instalación de puestas a tierra equipos, elementos, estructuras metálicas y su conexión a la malla de tierra principal con los conectores a compresión descritos en párrafos previos y la ejecución de las conexiones que se requieran, en tuberías de acero, cerramientos, rieles, perfiles de borde de canaletas, bandejas, puertas, marcos de ventanas, ductos metálicos, estructuras, cúpulas y soportes de acero, equipos de alta tensión y de servicios auxiliares, sistemas de iluminación interior, exterior y de climatización, tomacorrientes en instalaciones interiores y en cajas de patio, tableros y paneles de control, equipo de teleprotección y telefónico, equipo de circuito cerrado de televisión y demás elementos que deben ponerse a tierra, según se indique en los planos o lo indique la Fiscalización, no se pagarán por separado, el costo tanto de conductor, conector o terminal al equipo, elemento o estructura y conector a compresión que una el conector con el reticulado o malla principal debe estar incluido en los precios unitarios de los ítems correspondientes, aunque no se mencione específicamente en el párrafo particular de cada ítem, y debe cumplir lo especificado en esta Sección.</w:t>
      </w:r>
    </w:p>
    <w:p w:rsidR="00C03D4C" w:rsidRPr="00814868" w:rsidRDefault="00C03D4C" w:rsidP="00C03D4C">
      <w:pPr>
        <w:pStyle w:val="Ttulo2"/>
      </w:pPr>
      <w:bookmarkStart w:id="140" w:name="_Toc422466038"/>
      <w:bookmarkStart w:id="141" w:name="_Toc425405090"/>
      <w:bookmarkStart w:id="142" w:name="_Toc436385255"/>
      <w:r w:rsidRPr="00814868">
        <w:t>MONTAJE DE EQUIPO TELEFÓNICO</w:t>
      </w:r>
      <w:bookmarkEnd w:id="140"/>
      <w:bookmarkEnd w:id="141"/>
      <w:bookmarkEnd w:id="142"/>
      <w:r w:rsidRPr="00814868">
        <w:t xml:space="preserve"> </w:t>
      </w:r>
    </w:p>
    <w:p w:rsidR="00C03D4C" w:rsidRPr="00814868" w:rsidRDefault="00C03D4C" w:rsidP="00C03D4C">
      <w:pPr>
        <w:pStyle w:val="Ttulo3"/>
      </w:pPr>
      <w:bookmarkStart w:id="143" w:name="_Toc422466039"/>
      <w:bookmarkStart w:id="144" w:name="_Toc436385256"/>
      <w:r w:rsidRPr="00814868">
        <w:t>Generalidades</w:t>
      </w:r>
      <w:bookmarkEnd w:id="143"/>
      <w:bookmarkEnd w:id="144"/>
    </w:p>
    <w:p w:rsidR="00C03D4C" w:rsidRPr="00814868" w:rsidRDefault="00C03D4C" w:rsidP="00C03D4C">
      <w:r w:rsidRPr="00814868">
        <w:t xml:space="preserve">El trabajo comprende la instalación de equipos de teleprotección, comunicaciones de voz e instalación de equipo telefónico; la teleprotección se instalara en la caseta de patio correspondiente, los equipos de comunicaciones se constituirán en un bastidor principal que contendrá el distribuidor (MDF) y en otro bastidor estará previsto un distribuidor de fibra óptica ODF (la instalación de este bastidor no forma parte del presente montaje electromecánico) y la instalación de un sistema telefónico para servicio de comunicación local para la subestación. </w:t>
      </w:r>
    </w:p>
    <w:p w:rsidR="00C03D4C" w:rsidRPr="00814868" w:rsidRDefault="00C03D4C" w:rsidP="00C03D4C">
      <w:pPr>
        <w:pStyle w:val="Ttulo3"/>
      </w:pPr>
      <w:bookmarkStart w:id="145" w:name="_Toc422466040"/>
      <w:bookmarkStart w:id="146" w:name="_Toc436385257"/>
      <w:r>
        <w:t>E</w:t>
      </w:r>
      <w:r w:rsidRPr="00814868">
        <w:t>nsamblaje e instalación</w:t>
      </w:r>
      <w:bookmarkEnd w:id="145"/>
      <w:bookmarkEnd w:id="146"/>
    </w:p>
    <w:p w:rsidR="00C03D4C" w:rsidRPr="00814868" w:rsidRDefault="00C03D4C" w:rsidP="00C03D4C">
      <w:pPr>
        <w:pStyle w:val="Ttulo4"/>
      </w:pPr>
      <w:bookmarkStart w:id="147" w:name="_Toc422466041"/>
      <w:r w:rsidRPr="00814868">
        <w:t>Generalidades</w:t>
      </w:r>
      <w:bookmarkEnd w:id="147"/>
    </w:p>
    <w:p w:rsidR="00C03D4C" w:rsidRPr="00814868" w:rsidRDefault="00C03D4C" w:rsidP="00C03D4C">
      <w:r w:rsidRPr="00814868">
        <w:t xml:space="preserve">El/La Contratista debe instalar el equipo como se indique en los planos, en los manuales de instalación del fabricante y de acuerdo a las instrucciones del Supervisor de Montaje y/o CELEC EP </w:t>
      </w:r>
      <w:r w:rsidR="002810FD">
        <w:t>–</w:t>
      </w:r>
      <w:r w:rsidRPr="00814868">
        <w:t xml:space="preserve"> TRANSELECTRIC</w:t>
      </w:r>
      <w:r w:rsidR="002810FD">
        <w:t>.</w:t>
      </w:r>
    </w:p>
    <w:p w:rsidR="00C03D4C" w:rsidRPr="00814868" w:rsidRDefault="00C03D4C" w:rsidP="00C03D4C">
      <w:r w:rsidRPr="00814868">
        <w:t>El equipo debe ser anclado adecuadamente, alineado y nivelado, conectado a la malla de tierra principal y a la alimentación de energía eléctrica, se debe instalar cables de interconexión precortados en receptáculos y enchufes. El/La Contratista realizará reparaciones menores y retoques de pintura, según lo indique la Fiscalización.</w:t>
      </w:r>
    </w:p>
    <w:p w:rsidR="00C03D4C" w:rsidRPr="00814868" w:rsidRDefault="00C03D4C" w:rsidP="00C03D4C">
      <w:r w:rsidRPr="00814868">
        <w:t>Antes de energizar el equipo; el/la Contratista debe verificar la correcta operación de todos los componentes. Deben instalarse letreros de identificación en el equipo y sus componentes principales. Después de la instalación los equipos deben someterse a pruebas particulares y funcionales.</w:t>
      </w:r>
    </w:p>
    <w:p w:rsidR="00C03D4C" w:rsidRPr="00814868" w:rsidRDefault="00C03D4C" w:rsidP="00034A04">
      <w:pPr>
        <w:pStyle w:val="Ttulo3"/>
      </w:pPr>
      <w:bookmarkStart w:id="148" w:name="_Toc422466042"/>
      <w:bookmarkStart w:id="149" w:name="_Toc436385258"/>
      <w:r w:rsidRPr="00814868">
        <w:t>Equipo telefónico</w:t>
      </w:r>
      <w:bookmarkEnd w:id="148"/>
      <w:bookmarkEnd w:id="149"/>
    </w:p>
    <w:p w:rsidR="00C03D4C" w:rsidRPr="00814868" w:rsidRDefault="00C03D4C" w:rsidP="00C03D4C">
      <w:r w:rsidRPr="00814868">
        <w:t>El equipo telefónico a ser instalado para el servicio de comunicación local para la subestación, incluye una mini central y cinco (5) aparatos telefónicos. Además el/la Contratista debe suministrar y montar un portero eléctrico con monitor de imagen.</w:t>
      </w:r>
    </w:p>
    <w:p w:rsidR="00C03D4C" w:rsidRPr="00814868" w:rsidRDefault="00C03D4C" w:rsidP="00C03D4C">
      <w:r w:rsidRPr="00814868">
        <w:lastRenderedPageBreak/>
        <w:t>El/La Contratista debe instalar el sistema telefónico completo en la subestación, el portero eléctrico (incluye el suministro), el cableado de interconexión entre gabinetes, las conexiones a las fuentes de poder, conexiones a la malla de tierra, etc.</w:t>
      </w:r>
    </w:p>
    <w:p w:rsidR="00C03D4C" w:rsidRPr="00814868" w:rsidRDefault="00C03D4C" w:rsidP="00034A04">
      <w:pPr>
        <w:pStyle w:val="Ttulo3"/>
      </w:pPr>
      <w:bookmarkStart w:id="150" w:name="_Toc422466043"/>
      <w:bookmarkStart w:id="151" w:name="_Toc436385259"/>
      <w:r w:rsidRPr="00814868">
        <w:t>Medida y forma de pago</w:t>
      </w:r>
      <w:bookmarkEnd w:id="150"/>
      <w:bookmarkEnd w:id="151"/>
    </w:p>
    <w:p w:rsidR="00C03D4C" w:rsidRPr="00814868" w:rsidRDefault="00C03D4C" w:rsidP="00034A04">
      <w:pPr>
        <w:pStyle w:val="Ttulo4"/>
      </w:pPr>
      <w:bookmarkStart w:id="152" w:name="_Toc422466044"/>
      <w:r w:rsidRPr="00814868">
        <w:t>Generalidades</w:t>
      </w:r>
      <w:bookmarkEnd w:id="152"/>
    </w:p>
    <w:p w:rsidR="00C03D4C" w:rsidRPr="00814868" w:rsidRDefault="00C03D4C" w:rsidP="00C03D4C">
      <w:r w:rsidRPr="00814868">
        <w:t>En general los precios unitarios deben incluir todos los costos para completar el servicio en forma satisfactoria, de acuerdo a los planos, estas especificaciones y recomendaciones de los fabricantes.</w:t>
      </w:r>
    </w:p>
    <w:p w:rsidR="00C03D4C" w:rsidRPr="00814868" w:rsidRDefault="00C03D4C" w:rsidP="00034A04">
      <w:pPr>
        <w:pStyle w:val="Ttulo4"/>
      </w:pPr>
      <w:bookmarkStart w:id="153" w:name="_Toc422466045"/>
      <w:r w:rsidRPr="00814868">
        <w:t>Equipo telefónico principal</w:t>
      </w:r>
      <w:bookmarkEnd w:id="153"/>
    </w:p>
    <w:p w:rsidR="00C03D4C" w:rsidRPr="00814868" w:rsidRDefault="00C03D4C" w:rsidP="00C03D4C">
      <w:r w:rsidRPr="00814868">
        <w:t>Se medirá por conjunto completo con todos sus accesorios, instalado y probado.</w:t>
      </w:r>
    </w:p>
    <w:p w:rsidR="00C03D4C" w:rsidRPr="00814868" w:rsidRDefault="00C03D4C" w:rsidP="00C03D4C">
      <w:r w:rsidRPr="00814868">
        <w:t>En el precio unitario deben estar incluidos además todos los costos relacionados con el cableado y conexionado de todos los equipos asociados y a los gabinetes.</w:t>
      </w:r>
    </w:p>
    <w:p w:rsidR="00C03D4C" w:rsidRPr="00814868" w:rsidRDefault="00C03D4C" w:rsidP="00C03D4C">
      <w:pPr>
        <w:pStyle w:val="Ttulo2"/>
      </w:pPr>
      <w:bookmarkStart w:id="154" w:name="_Toc422466046"/>
      <w:bookmarkStart w:id="155" w:name="_Toc436385260"/>
      <w:r w:rsidRPr="00814868">
        <w:t xml:space="preserve">PORTERO </w:t>
      </w:r>
      <w:bookmarkEnd w:id="154"/>
      <w:bookmarkEnd w:id="155"/>
      <w:r w:rsidR="00BD32BD" w:rsidRPr="00814868">
        <w:t>ELÉCTRICO</w:t>
      </w:r>
    </w:p>
    <w:p w:rsidR="00C03D4C" w:rsidRPr="00814868" w:rsidRDefault="00C03D4C" w:rsidP="00C03D4C">
      <w:r w:rsidRPr="00814868">
        <w:t>Es responsabilidad del Contratista, suministrar e instalar un portero eléctrico/intercomunicador con monitor de imagen o visor, antilluvia, cámara antivandalismo.</w:t>
      </w:r>
    </w:p>
    <w:p w:rsidR="00C03D4C" w:rsidRPr="00814868" w:rsidRDefault="00C03D4C" w:rsidP="00C03D4C">
      <w:pPr>
        <w:pStyle w:val="Ttulo2"/>
      </w:pPr>
      <w:bookmarkStart w:id="156" w:name="_Toc422466047"/>
      <w:bookmarkStart w:id="157" w:name="_Toc425405091"/>
      <w:bookmarkStart w:id="158" w:name="_Toc436385261"/>
      <w:r w:rsidRPr="00814868">
        <w:t>ILUMINACION EXTERIOR, ILUMINACIÓN DE EMERGENCIA Y CAJAS TOMACORRIENTES DE PATIO.</w:t>
      </w:r>
      <w:bookmarkEnd w:id="156"/>
      <w:bookmarkEnd w:id="157"/>
      <w:bookmarkEnd w:id="158"/>
    </w:p>
    <w:p w:rsidR="00C03D4C" w:rsidRPr="00814868" w:rsidRDefault="00C03D4C" w:rsidP="00034A04">
      <w:pPr>
        <w:pStyle w:val="Ttulo3"/>
      </w:pPr>
      <w:bookmarkStart w:id="159" w:name="_Toc422466048"/>
      <w:bookmarkStart w:id="160" w:name="_Toc436385262"/>
      <w:r w:rsidRPr="00814868">
        <w:t>Generalidades</w:t>
      </w:r>
      <w:bookmarkEnd w:id="159"/>
      <w:bookmarkEnd w:id="160"/>
    </w:p>
    <w:p w:rsidR="00C03D4C" w:rsidRPr="00814868" w:rsidRDefault="00C03D4C" w:rsidP="00C03D4C">
      <w:r w:rsidRPr="00814868">
        <w:t>El Contratista debe suministrar el sistema de iluminación exterior para la</w:t>
      </w:r>
      <w:r w:rsidR="00D53131">
        <w:t>s</w:t>
      </w:r>
      <w:r w:rsidRPr="00814868">
        <w:t xml:space="preserve"> subestaci</w:t>
      </w:r>
      <w:r w:rsidR="00D53131">
        <w:t>ones Milagro, Babahoyo, Quevedo, San Gregorio y San Juan de Manta</w:t>
      </w:r>
      <w:r w:rsidRPr="00814868">
        <w:t xml:space="preserve"> de conformidad con los planos y estas especificaciones.</w:t>
      </w:r>
    </w:p>
    <w:p w:rsidR="00C03D4C" w:rsidRPr="00814868" w:rsidRDefault="00C03D4C" w:rsidP="00C03D4C">
      <w:r w:rsidRPr="00814868">
        <w:t>El sistema de distribuci</w:t>
      </w:r>
      <w:r w:rsidR="00DD5C55">
        <w:t>ón para iluminación es 220</w:t>
      </w:r>
      <w:r w:rsidRPr="00814868">
        <w:t>/12</w:t>
      </w:r>
      <w:r w:rsidR="00DD5C55">
        <w:t>7</w:t>
      </w:r>
      <w:r w:rsidRPr="00814868">
        <w:t xml:space="preserve"> voltios, trifásico, cuatro hilos, 60 Hz para iluminación normal y 125 voltios cc para iluminación de emergencia.</w:t>
      </w:r>
    </w:p>
    <w:p w:rsidR="00C03D4C" w:rsidRPr="00814868" w:rsidRDefault="00C03D4C" w:rsidP="00C03D4C">
      <w:r w:rsidRPr="00814868">
        <w:t>El equipo de iluminación se suministrará completo con todos los accesorios standard a menos que se especifique lo contrario.</w:t>
      </w:r>
    </w:p>
    <w:p w:rsidR="00C03D4C" w:rsidRPr="00814868" w:rsidRDefault="00C03D4C" w:rsidP="00C03D4C">
      <w:r w:rsidRPr="00814868">
        <w:t>Las designaciones de las luminarias que se describen, son aquellas que se muestran en los planos correspondientes.</w:t>
      </w:r>
    </w:p>
    <w:p w:rsidR="00C03D4C" w:rsidRPr="00814868" w:rsidRDefault="00C03D4C" w:rsidP="00C03D4C">
      <w:r w:rsidRPr="00814868">
        <w:t>Los principales items a ser suministrados son los siguientes:</w:t>
      </w:r>
    </w:p>
    <w:p w:rsidR="00C03D4C" w:rsidRPr="00814868" w:rsidRDefault="00C03D4C" w:rsidP="001829BA">
      <w:pPr>
        <w:pStyle w:val="Prrafodelista"/>
        <w:numPr>
          <w:ilvl w:val="0"/>
          <w:numId w:val="41"/>
        </w:numPr>
      </w:pPr>
      <w:r w:rsidRPr="00814868">
        <w:t>Equipo para Iluminación Exterior</w:t>
      </w:r>
    </w:p>
    <w:p w:rsidR="00C03D4C" w:rsidRPr="00814868" w:rsidRDefault="00C03D4C" w:rsidP="001829BA">
      <w:pPr>
        <w:pStyle w:val="Prrafodelista"/>
        <w:numPr>
          <w:ilvl w:val="0"/>
          <w:numId w:val="41"/>
        </w:numPr>
      </w:pPr>
      <w:r w:rsidRPr="00814868">
        <w:t>Luminarias para alumbrado de las calles</w:t>
      </w:r>
    </w:p>
    <w:p w:rsidR="00C03D4C" w:rsidRPr="00814868" w:rsidRDefault="00C03D4C" w:rsidP="00034A04">
      <w:pPr>
        <w:pStyle w:val="Ttulo3"/>
      </w:pPr>
      <w:bookmarkStart w:id="161" w:name="_Toc436385263"/>
      <w:r w:rsidRPr="00814868">
        <w:t>Objetivo</w:t>
      </w:r>
      <w:bookmarkEnd w:id="161"/>
    </w:p>
    <w:p w:rsidR="00C03D4C" w:rsidRPr="00814868" w:rsidRDefault="00C03D4C" w:rsidP="00C03D4C">
      <w:r w:rsidRPr="00814868">
        <w:t>Estas especificaciones tienen por objeto definir los requerimientos técnicos para el suministro, pruebas en fábrica y entrega de las luminari</w:t>
      </w:r>
      <w:r w:rsidR="00FF212C">
        <w:t>as, lámparas y materiales para e</w:t>
      </w:r>
      <w:r w:rsidRPr="00814868">
        <w:t>l sistema de iluminación y fuerza, destinados a las subestaciones de potencia.</w:t>
      </w:r>
    </w:p>
    <w:p w:rsidR="00C03D4C" w:rsidRPr="00814868" w:rsidRDefault="00C03D4C" w:rsidP="00034A04">
      <w:pPr>
        <w:pStyle w:val="Ttulo3"/>
      </w:pPr>
      <w:bookmarkStart w:id="162" w:name="_Toc436385264"/>
      <w:r w:rsidRPr="00814868">
        <w:lastRenderedPageBreak/>
        <w:t>Normas aplicables</w:t>
      </w:r>
      <w:bookmarkEnd w:id="162"/>
    </w:p>
    <w:p w:rsidR="00C03D4C" w:rsidRPr="00814868" w:rsidRDefault="00C03D4C" w:rsidP="00C03D4C">
      <w:r w:rsidRPr="00814868">
        <w:t>Las luminarias y lámparas para uso al exterior materia de la presente especificación, cumplirán con las prescripciones de las siguientes normas, según la versión vigente a la fecha a la convocatoria a licitación:</w:t>
      </w:r>
    </w:p>
    <w:p w:rsidR="00C03D4C" w:rsidRPr="00814868" w:rsidRDefault="00C03D4C" w:rsidP="00C03D4C">
      <w:pPr>
        <w:rPr>
          <w:lang w:val="en-US"/>
        </w:rPr>
      </w:pPr>
      <w:r w:rsidRPr="00814868">
        <w:rPr>
          <w:lang w:val="en-US"/>
        </w:rPr>
        <w:t>IEC 60598: Luminaires.</w:t>
      </w:r>
    </w:p>
    <w:p w:rsidR="00C03D4C" w:rsidRPr="00814868" w:rsidRDefault="00C03D4C" w:rsidP="00C03D4C">
      <w:pPr>
        <w:rPr>
          <w:lang w:val="en-US"/>
        </w:rPr>
      </w:pPr>
      <w:r w:rsidRPr="00814868">
        <w:rPr>
          <w:lang w:val="en-US"/>
        </w:rPr>
        <w:t>IEC 60922: Ballast for discharge lamps - General.</w:t>
      </w:r>
    </w:p>
    <w:p w:rsidR="00C03D4C" w:rsidRPr="00814868" w:rsidRDefault="00C03D4C" w:rsidP="00C03D4C">
      <w:pPr>
        <w:rPr>
          <w:lang w:val="en-US"/>
        </w:rPr>
      </w:pPr>
      <w:r w:rsidRPr="00814868">
        <w:rPr>
          <w:lang w:val="en-US"/>
        </w:rPr>
        <w:t>IEC 60923: Ballast for discharge lamps - Performance.</w:t>
      </w:r>
    </w:p>
    <w:p w:rsidR="00C03D4C" w:rsidRPr="00814868" w:rsidRDefault="00C03D4C" w:rsidP="00C03D4C">
      <w:r w:rsidRPr="00814868">
        <w:t>IEC 60927: Starting devices.</w:t>
      </w:r>
    </w:p>
    <w:p w:rsidR="00C03D4C" w:rsidRPr="00814868" w:rsidRDefault="00C03D4C" w:rsidP="00C03D4C">
      <w:r w:rsidRPr="00814868">
        <w:t>El Oferente indicará las normas que aplicará a las luminarias y lámparas de uso interior, así como a los materiales de las instalaciones eléctricas interiores.</w:t>
      </w:r>
    </w:p>
    <w:p w:rsidR="00C03D4C" w:rsidRPr="00814868" w:rsidRDefault="00C03D4C" w:rsidP="00034A04">
      <w:pPr>
        <w:pStyle w:val="Ttulo3"/>
      </w:pPr>
      <w:bookmarkStart w:id="163" w:name="_Toc436385265"/>
      <w:r w:rsidRPr="00814868">
        <w:t>Condiciones de servicio</w:t>
      </w:r>
      <w:bookmarkEnd w:id="163"/>
    </w:p>
    <w:p w:rsidR="00C03D4C" w:rsidRPr="00814868" w:rsidRDefault="00C03D4C" w:rsidP="00C03D4C">
      <w:r w:rsidRPr="00814868">
        <w:t xml:space="preserve">Las luminarias, lámparas y materiales para el sistema de Iluminación y Fuerza, que se incluyen en la presente especificación serán instalados en el interior de la sala de control y las casetas de patio de la subestación de potencia. </w:t>
      </w:r>
    </w:p>
    <w:p w:rsidR="00C03D4C" w:rsidRPr="00814868" w:rsidRDefault="00C03D4C" w:rsidP="00C03D4C">
      <w:r w:rsidRPr="00814868">
        <w:t>El suministro de energía en corrie</w:t>
      </w:r>
      <w:r w:rsidR="00DD5C55">
        <w:t>nte alterna será trifásico a 220</w:t>
      </w:r>
      <w:r w:rsidRPr="00814868">
        <w:t>/12</w:t>
      </w:r>
      <w:r w:rsidR="00DD5C55">
        <w:t>7</w:t>
      </w:r>
      <w:r w:rsidRPr="00814868">
        <w:t xml:space="preserve"> V, 60 Hz para la Iluminación Normal y Fuerza. Para la iluminación de emergencia se utilizará corriente continua a 125 V. En ambos casos la energía será suministrada desde los correspondientes tableros de servicios auxiliares.</w:t>
      </w:r>
    </w:p>
    <w:p w:rsidR="00C03D4C" w:rsidRPr="00814868" w:rsidRDefault="00C03D4C" w:rsidP="00034A04">
      <w:pPr>
        <w:pStyle w:val="Ttulo4"/>
      </w:pPr>
      <w:r w:rsidRPr="00814868">
        <w:t>Luminarias con lámparas de vapor de sodio.</w:t>
      </w:r>
    </w:p>
    <w:p w:rsidR="00C03D4C" w:rsidRPr="00814868" w:rsidRDefault="00C03D4C" w:rsidP="00C03D4C">
      <w:r w:rsidRPr="00814868">
        <w:t>Las luminarias tendrán carcasa de aluminio o poliéster reforzado con fibra de vidrio, pantalla reflectora, cubierta de acrílico transparente, recinto porta accesorios, portalámparas antivibrante y cableado interior con conductores tipo silicona.</w:t>
      </w:r>
    </w:p>
    <w:p w:rsidR="00C03D4C" w:rsidRDefault="00C03D4C" w:rsidP="00C03D4C">
      <w:r w:rsidRPr="00814868">
        <w:t>De acuerdo con las características fotométricas, serán del tipo II, mediano, haz semirecortado para lámpara de vapor de sodio a alta presión de 400 W, con portalámpara E</w:t>
      </w:r>
      <w:r w:rsidR="00004DC7">
        <w:t xml:space="preserve"> 40.</w:t>
      </w:r>
    </w:p>
    <w:p w:rsidR="00C03D4C" w:rsidRPr="00814868" w:rsidRDefault="00C03D4C" w:rsidP="00C03D4C">
      <w:r w:rsidRPr="00814868">
        <w:t>Las luminarias estarán provistas de reactores de bajas pérdidas, condensadores para mantener el factor de potencia en 0,9 o mayor y arrancadores para facilitar el encendido de las lámparas de vapor de sodio.</w:t>
      </w:r>
    </w:p>
    <w:p w:rsidR="00C03D4C" w:rsidRPr="00814868" w:rsidRDefault="00C03D4C" w:rsidP="00C03D4C">
      <w:r w:rsidRPr="00814868">
        <w:t>Deberán proveerse con su respectiva fotocélula y brazo para montaje en poste ornamental metálico</w:t>
      </w:r>
    </w:p>
    <w:p w:rsidR="00C03D4C" w:rsidRPr="00814868" w:rsidRDefault="00C03D4C" w:rsidP="00034A04">
      <w:pPr>
        <w:pStyle w:val="Ttulo4"/>
      </w:pPr>
      <w:r w:rsidRPr="00814868">
        <w:t>Luminarias para iluminación de calles</w:t>
      </w:r>
    </w:p>
    <w:p w:rsidR="00C03D4C" w:rsidRPr="00814868" w:rsidRDefault="00C03D4C" w:rsidP="00C03D4C">
      <w:r w:rsidRPr="00814868">
        <w:t>La luminaria será sencilla (una sola) instalada mediante un brazo corto de aluminio al poste de hormigón y consistirá principalmente de: cubierta superior abisagrada, refractor de tipo prismático de cristal, reflector de aluminio oxidado y abrillantado, filtro, caja de cables, pernos de bloqueo, balasto incorporado de potencia constante modelo de distribución de luz super-extensivo alambrado completamente en la fábrica, y caja de conexión.</w:t>
      </w:r>
    </w:p>
    <w:p w:rsidR="00C03D4C" w:rsidRPr="00814868" w:rsidRDefault="00C03D4C" w:rsidP="00C03D4C">
      <w:r w:rsidRPr="00814868">
        <w:lastRenderedPageBreak/>
        <w:t>La luminaria estará provista de una lámpara de sodio de alta presión de 400 W, 220 voltios, 60 Hz.</w:t>
      </w:r>
    </w:p>
    <w:p w:rsidR="00C03D4C" w:rsidRPr="00814868" w:rsidRDefault="00C03D4C" w:rsidP="00C03D4C">
      <w:r w:rsidRPr="00814868">
        <w:t xml:space="preserve">El poste debe ser de hormigón apto para instalación en intemperie, de 11 metros de longitud. </w:t>
      </w:r>
    </w:p>
    <w:p w:rsidR="00C03D4C" w:rsidRPr="00814868" w:rsidRDefault="00C03D4C" w:rsidP="00C03D4C">
      <w:r w:rsidRPr="00814868">
        <w:t>El control de estas luminarias se realizará mediante una caja de arranque o comando (por cada circuito) que incluirá: célula o control fotoeléctrico, contactor de potencia, selector para operación manual/automática, caja metálica para instalación a intemperie.</w:t>
      </w:r>
    </w:p>
    <w:p w:rsidR="00C03D4C" w:rsidRPr="00814868" w:rsidRDefault="00C03D4C" w:rsidP="00034A04">
      <w:pPr>
        <w:pStyle w:val="Ttulo4"/>
      </w:pPr>
      <w:r w:rsidRPr="00814868">
        <w:t>Luminarias para alumbrado de los patios</w:t>
      </w:r>
    </w:p>
    <w:p w:rsidR="00C03D4C" w:rsidRPr="00814868" w:rsidRDefault="00C03D4C" w:rsidP="00C03D4C">
      <w:r w:rsidRPr="00814868">
        <w:t>Consistirán de poste de hormigón y proyectores.</w:t>
      </w:r>
    </w:p>
    <w:p w:rsidR="00C03D4C" w:rsidRPr="00814868" w:rsidRDefault="00C03D4C" w:rsidP="00C03D4C">
      <w:r w:rsidRPr="00814868">
        <w:t>Los proyectores deben ser construidos a prueba de intemperie. Las partes metálicas expuestas serán de aluminio o de acero inoxidable. Estarán montados sobre una cruceta de hierro galvanizado, instalada en la parte superior del poste.</w:t>
      </w:r>
    </w:p>
    <w:p w:rsidR="00C03D4C" w:rsidRPr="00814868" w:rsidRDefault="00C03D4C" w:rsidP="00C03D4C">
      <w:r w:rsidRPr="00814868">
        <w:t>Los proyectores tendrán el cuerpo y reflector de aluminio y la pantalla será de fibra de vidrio, resistente a impactos y choques térmicos, la tapa de cierre será de aluminio fijada mediante charmela de acero inoxidable, las lámparas serán de sodio de alta presión de 250 W, 220V, 60Hz.</w:t>
      </w:r>
    </w:p>
    <w:p w:rsidR="00C03D4C" w:rsidRPr="00814868" w:rsidRDefault="00C03D4C" w:rsidP="00C03D4C">
      <w:r w:rsidRPr="00814868">
        <w:t>El poste debe ser de hormigón, circular, apto para instalación en intemperie para alumbrado, de 11 metros de longitud.</w:t>
      </w:r>
    </w:p>
    <w:p w:rsidR="00C03D4C" w:rsidRPr="00814868" w:rsidRDefault="00C03D4C" w:rsidP="00C03D4C">
      <w:r w:rsidRPr="00814868">
        <w:t>El control de estas luminarias se realizará mediante una caja de arranque o comando (por cada circuito) que incluirá: célula o control fotoeléctrico, contactor de potencia, selector para operación manual/automática, caja metálica para instalación a intemperie.</w:t>
      </w:r>
    </w:p>
    <w:p w:rsidR="00C03D4C" w:rsidRPr="00814868" w:rsidRDefault="00C03D4C" w:rsidP="00C03D4C">
      <w:r w:rsidRPr="00814868">
        <w:t>Luminarias para Iluminación de Emergencia</w:t>
      </w:r>
    </w:p>
    <w:p w:rsidR="00C03D4C" w:rsidRPr="00814868" w:rsidRDefault="00C03D4C" w:rsidP="00C03D4C">
      <w:r w:rsidRPr="00814868">
        <w:t>Consistirán de un poste de tubo de acero inoxidable o aleación de aluminio, luminaria incandescente, y estarán ubicados como se indica en los planos.</w:t>
      </w:r>
    </w:p>
    <w:p w:rsidR="00C03D4C" w:rsidRPr="00814868" w:rsidRDefault="00C03D4C" w:rsidP="00C03D4C">
      <w:r w:rsidRPr="00814868">
        <w:t>La luminaria será montada sobre el extremo superior del poste y consistirá de una parte metálica de aluminio o acero inoxidable y un refractor de tipo prismático de policarbonato, de una sola pieza, resistente a golpes. La parte óptica de la unidad debe estar completamente sellada, la lámpara debe ser de fácil remoción, estará provisto de fusible interior.</w:t>
      </w:r>
    </w:p>
    <w:p w:rsidR="00C03D4C" w:rsidRPr="00814868" w:rsidRDefault="00C03D4C" w:rsidP="00C03D4C">
      <w:r w:rsidRPr="00814868">
        <w:t>El poste tendrá una base apernada, y la altura de montaje de la lámpara será de 3 metros.</w:t>
      </w:r>
    </w:p>
    <w:p w:rsidR="00C03D4C" w:rsidRPr="00814868" w:rsidRDefault="00C03D4C" w:rsidP="00C03D4C">
      <w:r w:rsidRPr="00814868">
        <w:t>La lámpara a instalarse debe ser de tipo incandescente, malteada interiormente de 100 watios, 125 Vcc.</w:t>
      </w:r>
    </w:p>
    <w:p w:rsidR="00C03D4C" w:rsidRDefault="00C03D4C" w:rsidP="00C03D4C">
      <w:r w:rsidRPr="00814868">
        <w:t>El control de las lámparas para emergencia, instaladas en los patios se realizará mediante contactores colocados en los paneles de iluminación de corriente continua de la casa de control.</w:t>
      </w:r>
    </w:p>
    <w:p w:rsidR="00FF212C" w:rsidRPr="00814868" w:rsidRDefault="00FF212C" w:rsidP="00C03D4C"/>
    <w:p w:rsidR="00C03D4C" w:rsidRPr="00814868" w:rsidRDefault="00C03D4C" w:rsidP="00034A04">
      <w:pPr>
        <w:pStyle w:val="Ttulo4"/>
      </w:pPr>
      <w:r w:rsidRPr="00814868">
        <w:lastRenderedPageBreak/>
        <w:t>Accesorios</w:t>
      </w:r>
    </w:p>
    <w:p w:rsidR="00C03D4C" w:rsidRPr="00814868" w:rsidRDefault="00C03D4C" w:rsidP="00C03D4C">
      <w:r w:rsidRPr="00814868">
        <w:t>Los balastos para las lámparas de sodio de alta presión, serán del tipo de alto factor de potencia, de acuerdo con las normas ANSI y NEMA aplicables. El balasto será adecuado para trabajar a un 13 por ciento sobre o bajo el voltaje nominal del sistema; y, soportar depresiones de voltaje de 40 por ciento de hasta 30 segundos de duración, tiempo durante el cual las lámparas deben permanecer en operación.</w:t>
      </w:r>
    </w:p>
    <w:p w:rsidR="00C03D4C" w:rsidRPr="00814868" w:rsidRDefault="00C03D4C" w:rsidP="00034A04">
      <w:pPr>
        <w:pStyle w:val="Ttulo4"/>
      </w:pPr>
      <w:r w:rsidRPr="00814868">
        <w:t>Cajas de Tomas de Patios</w:t>
      </w:r>
    </w:p>
    <w:p w:rsidR="00C03D4C" w:rsidRPr="00814868" w:rsidRDefault="00C03D4C" w:rsidP="00C03D4C">
      <w:r w:rsidRPr="00814868">
        <w:t>Las tomas de patio serán para servicio monofásico y trifásico. Se suministrarán según las características indicadas:</w:t>
      </w:r>
    </w:p>
    <w:p w:rsidR="00C03D4C" w:rsidRPr="00814868" w:rsidRDefault="00C03D4C" w:rsidP="001829BA">
      <w:pPr>
        <w:pStyle w:val="Prrafodelista"/>
        <w:numPr>
          <w:ilvl w:val="0"/>
          <w:numId w:val="42"/>
        </w:numPr>
      </w:pPr>
      <w:r w:rsidRPr="00814868">
        <w:t>Caja metálica hermética para instalación a intemperie tipo NEMA 4 X</w:t>
      </w:r>
    </w:p>
    <w:p w:rsidR="00C03D4C" w:rsidRPr="00814868" w:rsidRDefault="00C03D4C" w:rsidP="001829BA">
      <w:pPr>
        <w:pStyle w:val="Prrafodelista"/>
        <w:numPr>
          <w:ilvl w:val="0"/>
          <w:numId w:val="42"/>
        </w:numPr>
      </w:pPr>
      <w:r w:rsidRPr="00814868">
        <w:t>Un tomacorriente trifásico de 100 A, tipo industrial con enchufe incluido.</w:t>
      </w:r>
    </w:p>
    <w:p w:rsidR="00C03D4C" w:rsidRPr="00814868" w:rsidRDefault="00C03D4C" w:rsidP="001829BA">
      <w:pPr>
        <w:pStyle w:val="Prrafodelista"/>
        <w:numPr>
          <w:ilvl w:val="0"/>
          <w:numId w:val="42"/>
        </w:numPr>
      </w:pPr>
      <w:r w:rsidRPr="00814868">
        <w:t>Un tomacorriente monofásico de 30 A, tipo industrial con enchufe incluido.</w:t>
      </w:r>
    </w:p>
    <w:p w:rsidR="00C03D4C" w:rsidRPr="00814868" w:rsidRDefault="00C03D4C" w:rsidP="001829BA">
      <w:pPr>
        <w:pStyle w:val="Prrafodelista"/>
        <w:numPr>
          <w:ilvl w:val="0"/>
          <w:numId w:val="42"/>
        </w:numPr>
      </w:pPr>
      <w:r w:rsidRPr="00814868">
        <w:t>Un soporte de acero galvanizado</w:t>
      </w:r>
    </w:p>
    <w:p w:rsidR="00C03D4C" w:rsidRPr="00814868" w:rsidRDefault="00C03D4C" w:rsidP="00C03D4C">
      <w:r w:rsidRPr="00814868">
        <w:t>Para la conexión a tierra de los elementos descritos, se empleará cable de cobre No. 8 AWG de preferencia desnudo, y todos los terminales y accesorios que permitan una sujeción adecuada y segura de luminarias y tomacorrientes, dicho cable más el conector con luminarias y tomacorrientes; y el conector a compresión con el reticulado o malla principal de tierra deberán incluirse dentro del precio del ítem correspondiente a la instalación respectiva.</w:t>
      </w:r>
    </w:p>
    <w:p w:rsidR="00C03D4C" w:rsidRPr="00814868" w:rsidRDefault="00C03D4C" w:rsidP="00C03D4C">
      <w:r w:rsidRPr="00814868">
        <w:t>Para los postes de iluminación exterior, de iluminación de calles y de iluminación de emergencia, se empleará cable de cobre No. 2/0 AWG desnudo, más el conector con el poste metálico; y el conector a compresión con el reticulado o malla principal de tierra, elementos que deberán incluirse dentro del precio del ítem correspondiente a la instalación de la luminaria de emergencia.</w:t>
      </w:r>
    </w:p>
    <w:p w:rsidR="00C03D4C" w:rsidRPr="00814868" w:rsidRDefault="00C03D4C" w:rsidP="00034A04">
      <w:pPr>
        <w:pStyle w:val="Ttulo3"/>
      </w:pPr>
      <w:bookmarkStart w:id="164" w:name="_Toc436385266"/>
      <w:r w:rsidRPr="00814868">
        <w:t>Obras civiles</w:t>
      </w:r>
      <w:bookmarkEnd w:id="164"/>
    </w:p>
    <w:p w:rsidR="00C03D4C" w:rsidRPr="00814868" w:rsidRDefault="00C03D4C" w:rsidP="00C03D4C">
      <w:r w:rsidRPr="00814868">
        <w:t>La provisión e instalación de iluminación exterior y de calles, de emergencia y tomas de patio incluirá además el cableado para luminarias y tomacorrientes, elementos de montaje para todos los equipos, herrajes y soportes para instalación de luminarias en postes y tomas de patio en el piso, cajas de paso, cajas de conexión, ductos en los que se colocarán los cables eléctricos, la excavación de zanjas para la colocación de ductos de cables, relleno y compactación, cajas de revisión (cada 30 metros) y demás obras civiles y trabajos eléctricos requeridos para completar el sistema, elementos y costos que no se pagarán por separado y que deberán estar incluidos en los ítems de la Lista de Cantidades correspondientes a iluminación exterior, de emergencia y tomacorrientes de patio.</w:t>
      </w:r>
    </w:p>
    <w:p w:rsidR="0059695F" w:rsidRDefault="00C03D4C" w:rsidP="00C03D4C">
      <w:pPr>
        <w:pStyle w:val="Ttulo2"/>
      </w:pPr>
      <w:bookmarkStart w:id="165" w:name="_Toc422466049"/>
      <w:bookmarkStart w:id="166" w:name="_Toc425405092"/>
      <w:bookmarkStart w:id="167" w:name="_Toc436385267"/>
      <w:r w:rsidRPr="00814868">
        <w:t>INSPECCIÓN DE ACEPTACIÓN DEL MONTAJE ELECTROMECÁNICO Y PRUEBAS</w:t>
      </w:r>
      <w:bookmarkEnd w:id="165"/>
      <w:bookmarkEnd w:id="166"/>
      <w:bookmarkEnd w:id="167"/>
    </w:p>
    <w:p w:rsidR="00C03D4C" w:rsidRPr="00814868" w:rsidRDefault="00C03D4C" w:rsidP="00034A04">
      <w:pPr>
        <w:pStyle w:val="Ttulo3"/>
      </w:pPr>
      <w:bookmarkStart w:id="168" w:name="_Toc422466050"/>
      <w:bookmarkStart w:id="169" w:name="_Toc436385268"/>
      <w:r w:rsidRPr="00814868">
        <w:t>Generalidades</w:t>
      </w:r>
      <w:bookmarkEnd w:id="168"/>
      <w:bookmarkEnd w:id="169"/>
    </w:p>
    <w:p w:rsidR="00C03D4C" w:rsidRPr="00814868" w:rsidRDefault="00C03D4C" w:rsidP="00034A04">
      <w:pPr>
        <w:pStyle w:val="Ttulo4"/>
      </w:pPr>
      <w:r w:rsidRPr="00814868">
        <w:t>Propósito y procedimiento</w:t>
      </w:r>
    </w:p>
    <w:p w:rsidR="00C03D4C" w:rsidRPr="00814868" w:rsidRDefault="00C03D4C" w:rsidP="00C03D4C">
      <w:r w:rsidRPr="00814868">
        <w:lastRenderedPageBreak/>
        <w:t>El propósito de la inspección de aceptación y la realización de pruebas consiste en verificar el cumplimiento de los sistemas y equipos de conformidad con las especificaciones de suministro y construcción, antes de que CELEC EP - TRANSELECTRIC reciba el servicio de parte del/de la Contratista. La inspección y las pruebas deben realizarse de conformidad con estas especificaciones, las instrucciones de los fabricantes y/o según lo indique la Fiscalización y los supervisores de montaje.</w:t>
      </w:r>
    </w:p>
    <w:p w:rsidR="00C03D4C" w:rsidRPr="00814868" w:rsidRDefault="00C03D4C" w:rsidP="00C03D4C">
      <w:r w:rsidRPr="00814868">
        <w:t>Las secciones correspondientes de estas especificaciones deben tomarse como una guía del tipo de pruebas a ser realizadas, pero no deben interpretarse como limitantes el alcance de las mismas.</w:t>
      </w:r>
    </w:p>
    <w:p w:rsidR="00C03D4C" w:rsidRPr="00814868" w:rsidRDefault="00C03D4C" w:rsidP="00C03D4C">
      <w:r w:rsidRPr="00814868">
        <w:t xml:space="preserve">Cuando se requiera, el/la Contratista presentará certificados de laboratorios aprobados por CELEC EP -TRANSELECTRIC, para comprobar que los materiales suministrados cumplen con las especificaciones. Estas pruebas se realizarán bajo responsabilidad y a costo del/de la Contratista, CELEC EP - TRANSELECTRIC tendrá derecho a inspeccionar la toma de muestras, a atestiguar las pruebas y a requerir la repetición de las mismas, si fuere necesario, para lo cual el/la Contratista debe facilitar las instalaciones y materiales necesarios. </w:t>
      </w:r>
    </w:p>
    <w:p w:rsidR="00C03D4C" w:rsidRPr="00814868" w:rsidRDefault="00C03D4C" w:rsidP="00C03D4C">
      <w:r w:rsidRPr="00814868">
        <w:t>La aceptación por parte de CELEC EP -TRANSELECTRIC de los resultados de la inspección y pruebas, no relevará al/a la Contratista de su responsabilidad por la construcción y funcionamiento adecuados de los servicios prestados según se describe en estas especificaciones y se indica en los planos.</w:t>
      </w:r>
    </w:p>
    <w:p w:rsidR="00C03D4C" w:rsidRPr="00814868" w:rsidRDefault="00C03D4C" w:rsidP="00C03D4C">
      <w:r w:rsidRPr="00814868">
        <w:t xml:space="preserve">Si la instalación o suministro de equipos por parte del/de la Contratista no pasa la inspección y pruebas de aceptación, el/la Contratista debe reconstruir, reparar, montar de nuevo, volver a ensamblar, realizar nuevos cableados, reconectar o reemplazar los elementos defectuosos hasta que queden a satisfacción de CELEC EP - TRANSELECTRIC. </w:t>
      </w:r>
    </w:p>
    <w:p w:rsidR="00C03D4C" w:rsidRPr="00814868" w:rsidRDefault="00C03D4C" w:rsidP="00C03D4C">
      <w:r w:rsidRPr="00814868">
        <w:t>El/La Contratista notificará a CELEC EP -TRANSELECTRIC, tan pronto como sea posible, que los equipos, y/o sistemas están listos para inspección y pruebas.</w:t>
      </w:r>
    </w:p>
    <w:p w:rsidR="00C03D4C" w:rsidRPr="00814868" w:rsidRDefault="00C03D4C" w:rsidP="00034A04">
      <w:pPr>
        <w:pStyle w:val="Ttulo4"/>
      </w:pPr>
      <w:r w:rsidRPr="00814868">
        <w:t>Alcance</w:t>
      </w:r>
    </w:p>
    <w:p w:rsidR="00C03D4C" w:rsidRPr="00814868" w:rsidRDefault="00C03D4C" w:rsidP="00C03D4C">
      <w:r w:rsidRPr="00814868">
        <w:t>Las pruebas eléctricas y prefuncionales en los ítems aplicables así como la inspección, y pruebas de aceptación deben realizarse en todos los ítems de trabajo incluidos en el contrato.</w:t>
      </w:r>
    </w:p>
    <w:p w:rsidR="00C03D4C" w:rsidRPr="00814868" w:rsidRDefault="00C03D4C" w:rsidP="00034A04">
      <w:pPr>
        <w:pStyle w:val="Ttulo4"/>
      </w:pPr>
      <w:r w:rsidRPr="00814868">
        <w:t>Responsabilidad</w:t>
      </w:r>
    </w:p>
    <w:p w:rsidR="00C03D4C" w:rsidRPr="00814868" w:rsidRDefault="00C03D4C" w:rsidP="00C03D4C">
      <w:r w:rsidRPr="00814868">
        <w:t>El/La Contratista será responsable de la realización de las pruebas de montaje incluyendo supervisión, mano de obra, equipos, instalaciones para pruebas y medidas de seguridad para el personal y los equipos.</w:t>
      </w:r>
    </w:p>
    <w:p w:rsidR="00C03D4C" w:rsidRDefault="00C03D4C" w:rsidP="00C03D4C">
      <w:r w:rsidRPr="00814868">
        <w:t>CELEC EP -TRANSELECTRIC podrá modificar los requerimientos de pruebas para acoplarse con las condiciones</w:t>
      </w:r>
      <w:r w:rsidR="00BD32BD">
        <w:t xml:space="preserve"> que puedan producirse durante </w:t>
      </w:r>
      <w:r w:rsidRPr="00814868">
        <w:t>los procedimientos de pruebas.</w:t>
      </w:r>
    </w:p>
    <w:p w:rsidR="00FF212C" w:rsidRDefault="00FF212C" w:rsidP="00C03D4C"/>
    <w:p w:rsidR="00FF212C" w:rsidRPr="00814868" w:rsidRDefault="00FF212C" w:rsidP="00C03D4C"/>
    <w:p w:rsidR="00C03D4C" w:rsidRPr="00814868" w:rsidRDefault="00C03D4C" w:rsidP="00034A04">
      <w:pPr>
        <w:pStyle w:val="Ttulo4"/>
      </w:pPr>
      <w:r w:rsidRPr="00814868">
        <w:lastRenderedPageBreak/>
        <w:t>Instalaciones y equipos de pruebas</w:t>
      </w:r>
    </w:p>
    <w:p w:rsidR="00C03D4C" w:rsidRPr="00814868" w:rsidRDefault="00C03D4C" w:rsidP="00C03D4C">
      <w:r w:rsidRPr="00814868">
        <w:t>CELEC EP TRANSELECTRIC suministrará todo el equipo y los instrumentos necesarios para la ejecución de las verificaciones y pruebas, tales como instrumentos ópticos, higrómetros, termómetros, manómetros, calibradores, niveles mecánicos, registradores, instrumentos eléctricos y electrónicos, accesorios, y en general todos los recursos que sean necesarios, para llevar a cabo las pruebas preliminares de funcionamiento.</w:t>
      </w:r>
    </w:p>
    <w:p w:rsidR="00C03D4C" w:rsidRPr="00814868" w:rsidRDefault="00C03D4C" w:rsidP="00C03D4C">
      <w:r w:rsidRPr="00814868">
        <w:t xml:space="preserve">CELEC EP - TRANSELECTRIC llevará a cabo las pruebas de relés. Las instalaciones y equipos para pruebas suministradas por el Contratista permanecerán como propiedad de éste. El Contratista será responsable por el mantenimiento de los equipos suministrados por CELEC EP -TRANSELECTRIC (de ser el caso) y los reintegrará a éste en las mismas condiciones en que los recibió. </w:t>
      </w:r>
    </w:p>
    <w:p w:rsidR="00C03D4C" w:rsidRPr="00814868" w:rsidRDefault="00C03D4C" w:rsidP="00034A04">
      <w:pPr>
        <w:pStyle w:val="Ttulo4"/>
      </w:pPr>
      <w:r w:rsidRPr="00814868">
        <w:t>Conexiones temporales</w:t>
      </w:r>
    </w:p>
    <w:p w:rsidR="00C03D4C" w:rsidRPr="00814868" w:rsidRDefault="00C03D4C" w:rsidP="00C03D4C">
      <w:r w:rsidRPr="00814868">
        <w:t>Las conexiones temporales se realizarán con materiales que sean fácilmente identificables, se sugiere la utilización de un color que resalte, tales como naranja brillante o azul brillante, para identificar las conexiones temporales. Estas conexiones deben retirarse al concluir la prueba particular para la cual fueron instaladas.</w:t>
      </w:r>
    </w:p>
    <w:p w:rsidR="00C03D4C" w:rsidRPr="00814868" w:rsidRDefault="00C03D4C" w:rsidP="00034A04">
      <w:pPr>
        <w:pStyle w:val="Ttulo4"/>
      </w:pPr>
      <w:r w:rsidRPr="00814868">
        <w:t>Reportes</w:t>
      </w:r>
    </w:p>
    <w:p w:rsidR="00C03D4C" w:rsidRPr="00814868" w:rsidRDefault="00C03D4C" w:rsidP="00C03D4C">
      <w:r w:rsidRPr="00814868">
        <w:t>El Contratista debe entregar a CELEC EP -TRANSELECTRIC los reportes de las pruebas realizadas.</w:t>
      </w:r>
    </w:p>
    <w:p w:rsidR="00C03D4C" w:rsidRPr="00814868" w:rsidRDefault="00C03D4C" w:rsidP="00C03D4C">
      <w:r w:rsidRPr="00814868">
        <w:t>CELEC EP - TRANSELECTRIC entregará al/a la Contratista dos tipos de formularios para el control del proceso de montaje, los de aceptación del montaje electromecánico y los de pruebas eléctricas prefuncionales, los formularios de aceptación del montaje electromecánico, deben ser llenados por el/la Contratista en el transcurso del montaje electromecánico con la respectiva firma de aceptación de la Fiscalización, el/la Contratista debe entregar a CELEC EP -TRANSELECTRIC dichos reportes, antes de proceder a las pruebas preliminares de funcionamiento.</w:t>
      </w:r>
    </w:p>
    <w:p w:rsidR="00C03D4C" w:rsidRPr="00814868" w:rsidRDefault="00C03D4C" w:rsidP="00C03D4C">
      <w:r w:rsidRPr="00814868">
        <w:t>Los reportes de aceptación del montaje, servirán para un doble propósito:</w:t>
      </w:r>
    </w:p>
    <w:p w:rsidR="00C03D4C" w:rsidRPr="00814868" w:rsidRDefault="00C03D4C" w:rsidP="00C03D4C">
      <w:r w:rsidRPr="00814868">
        <w:t>Para evaluar el cumplimiento de acuerdo a las especificaciones y para comprobarlos con los resultados de las pruebas posteriores de mantenimiento. Por lo tanto es importante que los reportes mantengan un registro y actualización permanente.</w:t>
      </w:r>
    </w:p>
    <w:p w:rsidR="00C03D4C" w:rsidRPr="00814868" w:rsidRDefault="00C03D4C" w:rsidP="00C03D4C">
      <w:r w:rsidRPr="00814868">
        <w:t>En la etapa de pruebas eléctricas, prefuncionales, se llenarán los reportes respectivos, debiendo ser sumillados por los Supervisores de montaje del fabricante, la Fiscalización y los responsables de puesta en servicio por parte de la Subgerencia de Proyectos de Expansión y de la Subgerencia de Operación y Mantenimiento de CELEC EP - TRANSELECTRIC designados para la supervisión de pruebas. Los formularios para reportes de pruebas los dispondrá CELEC EP -TRANSELECTRIC, treinta (30) días antes de realizar las pruebas eléctricas, prefuncionales.</w:t>
      </w:r>
    </w:p>
    <w:p w:rsidR="00C03D4C" w:rsidRPr="00814868" w:rsidRDefault="00C03D4C" w:rsidP="00034A04">
      <w:pPr>
        <w:pStyle w:val="Ttulo4"/>
      </w:pPr>
      <w:r w:rsidRPr="00814868">
        <w:t>Inspección</w:t>
      </w:r>
    </w:p>
    <w:p w:rsidR="00C03D4C" w:rsidRPr="00814868" w:rsidRDefault="00C03D4C" w:rsidP="00C03D4C">
      <w:r w:rsidRPr="00814868">
        <w:t>CELEC EP -TRANSELECTRIC podrá inspeccionar todas las pruebas preliminares de funcionamiento o podrá prescindir de dicha inspección en algunas de ellas, a su elección.</w:t>
      </w:r>
    </w:p>
    <w:p w:rsidR="00C03D4C" w:rsidRPr="00814868" w:rsidRDefault="00C03D4C" w:rsidP="00C03D4C">
      <w:r w:rsidRPr="00814868">
        <w:lastRenderedPageBreak/>
        <w:t>En caso de que prescinda de la inspección, CELEC EP -TRANSELECTRIC aceptará copias certificadas de los reportes de pruebas.</w:t>
      </w:r>
    </w:p>
    <w:p w:rsidR="00C03D4C" w:rsidRPr="00814868" w:rsidRDefault="00C03D4C" w:rsidP="00034A04">
      <w:pPr>
        <w:pStyle w:val="Ttulo4"/>
      </w:pPr>
      <w:r w:rsidRPr="00814868">
        <w:t>Medidas de seguridad</w:t>
      </w:r>
    </w:p>
    <w:p w:rsidR="00C03D4C" w:rsidRPr="00814868" w:rsidRDefault="00C03D4C" w:rsidP="00C03D4C">
      <w:r w:rsidRPr="00814868">
        <w:t>La F</w:t>
      </w:r>
      <w:r w:rsidR="00BD32BD">
        <w:t>iscalización coordinará con el </w:t>
      </w:r>
      <w:r w:rsidRPr="00814868">
        <w:t>Representante del/de la Contratista la ejecución de las verificaciones y pruebas, de manera que no se interfieran las actividades de la construcción y montaje, y de que se prevengan todo los riesgos de posibles daños al personal o a las instalaciones.</w:t>
      </w:r>
    </w:p>
    <w:p w:rsidR="00C03D4C" w:rsidRPr="00814868" w:rsidRDefault="00C03D4C" w:rsidP="00C03D4C">
      <w:r w:rsidRPr="00814868">
        <w:t xml:space="preserve">El sector donde se estén realizando las pruebas de los equipos debe confinarse con vallas removibles, barrera o cuerdas nylon de color naranja brillante, de manera de señalizar el área dentro de los cual tendrán acceso solamente las personas encargadas de la prueba.        </w:t>
      </w:r>
    </w:p>
    <w:p w:rsidR="00C03D4C" w:rsidRPr="00814868" w:rsidRDefault="00C03D4C" w:rsidP="00C03D4C">
      <w:r w:rsidRPr="00814868">
        <w:t>El personal que participa en las pruebas, debe usar ropa adecuada, sin piezas sueltas que puedan engancharse en los equipos, sin bolsillos (o con bolsillos abotonados los que deben mantenerse cerrados), y con los elementos de seguridad que requiera la verificación o prueba que se está ejecutando (guantes aislantes, guantes de cuero, casco, cinturones de seguridad, pértigas, andamios, escalas, zapatos de seguridad, botas de goma, mandil de goma, etc.).</w:t>
      </w:r>
    </w:p>
    <w:p w:rsidR="00C03D4C" w:rsidRPr="00814868" w:rsidRDefault="00C03D4C" w:rsidP="00C03D4C">
      <w:r w:rsidRPr="00814868">
        <w:t>En todas las áreas de trabajo o de prueba en donde estén presentes combustibles, aceites, gases, cualquier material inflamable, debe estar expresamente prohibido fumar, lo que se indicará con letreros adecuados. El cumplimiento de esta regla se vigilará en forma especial en los sectores de tratamiento y prueba de aceites aislantes y en la sala de baterías.</w:t>
      </w:r>
    </w:p>
    <w:p w:rsidR="00C03D4C" w:rsidRPr="00814868" w:rsidRDefault="00C03D4C" w:rsidP="00C03D4C">
      <w:r w:rsidRPr="00814868">
        <w:t>Durante las verificaciones y pruebas se mantendrá una limpieza esmerada para evitar que pueda introducirse basura o polvo en los equipos o instalaciones.</w:t>
      </w:r>
    </w:p>
    <w:p w:rsidR="00C03D4C" w:rsidRPr="00814868" w:rsidRDefault="00C03D4C" w:rsidP="00C03D4C">
      <w:r w:rsidRPr="00814868">
        <w:t>Se debe cuidar los voltajes y cargas aplicadas a los sistemas o equipos en prueba de manera de no someterlos a esfuerzos eléctricos o mecánicos superiores a los que el fabricante o el calculista establece en sus especificaciones.</w:t>
      </w:r>
    </w:p>
    <w:p w:rsidR="00C03D4C" w:rsidRPr="00814868" w:rsidRDefault="00C03D4C" w:rsidP="00C03D4C">
      <w:r w:rsidRPr="00814868">
        <w:t>Las operaciones de equipos necesarios para aislar las posiciones de alta tensión donde se ejecutarán las pruebas, serán realizadas solamente por los Operadores de la Subestación (en caso de ser aplicable), a requerimiento del Ingeniero Fiscalizador Residente, sin la participación del grupo de pruebas.</w:t>
      </w:r>
    </w:p>
    <w:p w:rsidR="00C03D4C" w:rsidRPr="00814868" w:rsidRDefault="00C03D4C" w:rsidP="00C03D4C">
      <w:r w:rsidRPr="00814868">
        <w:t>Como regla general, está prohibida la entrada al área confinada a todas las personas no autorizadas expresamente por el Ingeniero Fiscalizador Residente.</w:t>
      </w:r>
    </w:p>
    <w:p w:rsidR="00C03D4C" w:rsidRPr="00814868" w:rsidRDefault="00C03D4C" w:rsidP="00C03D4C">
      <w:r w:rsidRPr="00814868">
        <w:t>Todos los dispositivos de interrupción, inclusive los interruptores y elementos de control que puedan causar la energización de alguna parte de la instalación, se señalizarán con tarjetas rojas escritas en castellano, prohibiendo la operación del dispositivo, excepto para la persona encargada de conducir la prueba, cuyo nombre se indicará en la tarjeta. Estas tarjetas podrán ser retiradas solamente por la persona que las colocó.</w:t>
      </w:r>
    </w:p>
    <w:p w:rsidR="00C03D4C" w:rsidRPr="00814868" w:rsidRDefault="00C03D4C" w:rsidP="00C03D4C">
      <w:r w:rsidRPr="00814868">
        <w:t xml:space="preserve">Cada seccionador de línea y de puesta a tierra tendrá un candado que bloquee la operación, cuyas llaves estarán en poder del Ingeniero Fiscalizador Residente, estará </w:t>
      </w:r>
      <w:r w:rsidRPr="00814868">
        <w:lastRenderedPageBreak/>
        <w:t>autorizado para colocar candados a los seccionadores, disyuntores, aparatos de control, etc., donde así lo estime conveniente por razones de seguridad.</w:t>
      </w:r>
    </w:p>
    <w:p w:rsidR="00C03D4C" w:rsidRPr="00814868" w:rsidRDefault="00C03D4C" w:rsidP="00C03D4C">
      <w:r w:rsidRPr="00814868">
        <w:t>Las piezas individuales de la posición o del equipo, como seccionadores y disyuntores, motores y sus controles, dispositivos de señalización, control, comando, señalización, bloqueo, etc., podrán ser operados por el grupo de pruebas, cuidando de no conectarlos casualmente al sistema, excepto para alimentación temporal necesaria para la ejecución de la prueba.</w:t>
      </w:r>
    </w:p>
    <w:p w:rsidR="00C03D4C" w:rsidRPr="00814868" w:rsidRDefault="00C03D4C" w:rsidP="00C03D4C">
      <w:r w:rsidRPr="00814868">
        <w:t>Se tomará precauciones especiales para asegurarse de que no existan realimentaciones desde los secundarios de los transformadores que puedan producir voltajes peligrosos en los primarios. Así mismo se deben tomar las precauciones adecuadas para prevenir los circuitos abiertos en los secundarios de los transformadores de corriente.</w:t>
      </w:r>
    </w:p>
    <w:p w:rsidR="00C03D4C" w:rsidRPr="00814868" w:rsidRDefault="00C03D4C" w:rsidP="00C03D4C">
      <w:r w:rsidRPr="00814868">
        <w:t>Después de las pruebas que signifiquen aplicar voltajes de corriente continua, como la del Megger, o la de tensión aplicada, los equipos y conductores deben descargarse y ponerse a tierra.</w:t>
      </w:r>
    </w:p>
    <w:p w:rsidR="00C03D4C" w:rsidRPr="00814868" w:rsidRDefault="00C03D4C" w:rsidP="00C03D4C">
      <w:r w:rsidRPr="00814868">
        <w:t>Ciertos equipos tales como relés, detectores de temperatura y dispositivos similares de control, deben protegerse desconectándolos antes de las pruebas de alta tensión.</w:t>
      </w:r>
    </w:p>
    <w:p w:rsidR="00C03D4C" w:rsidRPr="00814868" w:rsidRDefault="00C03D4C" w:rsidP="00034A04">
      <w:pPr>
        <w:pStyle w:val="Ttulo4"/>
      </w:pPr>
      <w:r w:rsidRPr="00814868">
        <w:t>Programa de pruebas</w:t>
      </w:r>
    </w:p>
    <w:p w:rsidR="00C03D4C" w:rsidRPr="00814868" w:rsidRDefault="00C03D4C" w:rsidP="00C03D4C">
      <w:r w:rsidRPr="00814868">
        <w:t>El programa de pruebas se establecerá de común acuerdo entre el/la Contratista y CELEC EP -TRANSELECTRIC. Este debe quedar aprobado treinta (30) días antes de iniciarse las pruebas.</w:t>
      </w:r>
    </w:p>
    <w:p w:rsidR="00C03D4C" w:rsidRPr="00814868" w:rsidRDefault="00C03D4C" w:rsidP="00C03D4C">
      <w:r w:rsidRPr="00814868">
        <w:t>Ítems de inspección de pruebas preliminares de funcionamiento</w:t>
      </w:r>
    </w:p>
    <w:p w:rsidR="00C03D4C" w:rsidRPr="00814868" w:rsidRDefault="00C03D4C" w:rsidP="00C03D4C">
      <w:r w:rsidRPr="00814868">
        <w:t>Además de los ítems específicos que se indican en las secciones siguientes, en todos los casos debe verificarse lo indicado a continuación:</w:t>
      </w:r>
    </w:p>
    <w:p w:rsidR="00C03D4C" w:rsidRPr="00814868" w:rsidRDefault="00C03D4C" w:rsidP="001829BA">
      <w:pPr>
        <w:pStyle w:val="Prrafodelista"/>
        <w:numPr>
          <w:ilvl w:val="0"/>
          <w:numId w:val="43"/>
        </w:numPr>
      </w:pPr>
      <w:r w:rsidRPr="00814868">
        <w:t>Ensamblaje estructural correcto;</w:t>
      </w:r>
    </w:p>
    <w:p w:rsidR="00C03D4C" w:rsidRPr="00814868" w:rsidRDefault="00C03D4C" w:rsidP="001829BA">
      <w:pPr>
        <w:pStyle w:val="Prrafodelista"/>
        <w:numPr>
          <w:ilvl w:val="0"/>
          <w:numId w:val="43"/>
        </w:numPr>
      </w:pPr>
      <w:r w:rsidRPr="00814868">
        <w:t>Que no existan partes faltantes o sueltas;</w:t>
      </w:r>
    </w:p>
    <w:p w:rsidR="00C03D4C" w:rsidRPr="00814868" w:rsidRDefault="00C03D4C" w:rsidP="001829BA">
      <w:pPr>
        <w:pStyle w:val="Prrafodelista"/>
        <w:numPr>
          <w:ilvl w:val="0"/>
          <w:numId w:val="43"/>
        </w:numPr>
      </w:pPr>
      <w:r w:rsidRPr="00814868">
        <w:t xml:space="preserve">Que la instalación se haya realizado de acuerdo con los planos                                       y   especificaciones; y, </w:t>
      </w:r>
    </w:p>
    <w:p w:rsidR="00C03D4C" w:rsidRPr="00814868" w:rsidRDefault="00C03D4C" w:rsidP="001829BA">
      <w:pPr>
        <w:pStyle w:val="Prrafodelista"/>
        <w:numPr>
          <w:ilvl w:val="0"/>
          <w:numId w:val="43"/>
        </w:numPr>
      </w:pPr>
      <w:r w:rsidRPr="00814868">
        <w:t>Que no existan daños en el equipo debido a rajaduras, deformaciones u otros. En caso de existir daño se requerirá reparar o reemplazar las partes afectadas.</w:t>
      </w:r>
    </w:p>
    <w:p w:rsidR="00C03D4C" w:rsidRPr="00814868" w:rsidRDefault="00C03D4C" w:rsidP="00034A04">
      <w:pPr>
        <w:pStyle w:val="Ttulo5"/>
      </w:pPr>
      <w:bookmarkStart w:id="170" w:name="_Toc422466051"/>
      <w:r w:rsidRPr="00814868">
        <w:t>Conductores aéreos, hilos de guarda y derivaciones a equipos</w:t>
      </w:r>
      <w:bookmarkEnd w:id="170"/>
    </w:p>
    <w:p w:rsidR="00C03D4C" w:rsidRPr="00814868" w:rsidRDefault="00C03D4C" w:rsidP="00C03D4C">
      <w:r w:rsidRPr="00814868">
        <w:t>El/La Contratista debe verificar las flechas de los vanos de líneas, vanos de barras y cables de guarda.</w:t>
      </w:r>
    </w:p>
    <w:p w:rsidR="00C03D4C" w:rsidRPr="00814868" w:rsidRDefault="00C03D4C" w:rsidP="00C03D4C">
      <w:r w:rsidRPr="00814868">
        <w:t>Antes de realizar las pruebas preliminares de funcionamiento se</w:t>
      </w:r>
      <w:r w:rsidR="00FF212C">
        <w:t xml:space="preserve"> debe medir con MEGGER </w:t>
      </w:r>
      <w:r w:rsidRPr="00814868">
        <w:t>de 5.000 v., la resistencia de aislamiento de los vanos de líneas y de las barras con los seccionadores abiertos.</w:t>
      </w:r>
    </w:p>
    <w:p w:rsidR="00C03D4C" w:rsidRDefault="00C03D4C" w:rsidP="00C03D4C">
      <w:r w:rsidRPr="00814868">
        <w:t>La inspección visual debe efectuarse en cada una de las cadenas de aisladores y en todos los conductores, y se reparará o reemplazará los aisladores picados y los conductores, con canastillas.</w:t>
      </w:r>
    </w:p>
    <w:p w:rsidR="00FF212C" w:rsidRPr="00814868" w:rsidRDefault="00FF212C" w:rsidP="00C03D4C"/>
    <w:p w:rsidR="00C03D4C" w:rsidRPr="00814868" w:rsidRDefault="00C03D4C" w:rsidP="00034A04">
      <w:pPr>
        <w:pStyle w:val="Ttulo5"/>
      </w:pPr>
      <w:bookmarkStart w:id="171" w:name="_Toc422466052"/>
      <w:r w:rsidRPr="00814868">
        <w:lastRenderedPageBreak/>
        <w:t>Equipo de alta tensión</w:t>
      </w:r>
      <w:bookmarkEnd w:id="171"/>
    </w:p>
    <w:p w:rsidR="00C03D4C" w:rsidRPr="00814868" w:rsidRDefault="00C03D4C" w:rsidP="00C03D4C">
      <w:r w:rsidRPr="00814868">
        <w:t>En general en todos los equipos de alta tensión, previo a las pruebas preliminares de funcionamiento se debe verificar:</w:t>
      </w:r>
    </w:p>
    <w:p w:rsidR="00C03D4C" w:rsidRPr="00814868" w:rsidRDefault="00C03D4C" w:rsidP="001829BA">
      <w:pPr>
        <w:pStyle w:val="Prrafodelista"/>
        <w:numPr>
          <w:ilvl w:val="0"/>
          <w:numId w:val="44"/>
        </w:numPr>
      </w:pPr>
      <w:r w:rsidRPr="00814868">
        <w:t>Estado final de la pintura;</w:t>
      </w:r>
    </w:p>
    <w:p w:rsidR="00C03D4C" w:rsidRPr="00814868" w:rsidRDefault="00C03D4C" w:rsidP="001829BA">
      <w:pPr>
        <w:pStyle w:val="Prrafodelista"/>
        <w:numPr>
          <w:ilvl w:val="0"/>
          <w:numId w:val="44"/>
        </w:numPr>
      </w:pPr>
      <w:r w:rsidRPr="00814868">
        <w:t>Puestas a tierra;</w:t>
      </w:r>
    </w:p>
    <w:p w:rsidR="00C03D4C" w:rsidRPr="00814868" w:rsidRDefault="00C03D4C" w:rsidP="001829BA">
      <w:pPr>
        <w:pStyle w:val="Prrafodelista"/>
        <w:numPr>
          <w:ilvl w:val="0"/>
          <w:numId w:val="44"/>
        </w:numPr>
      </w:pPr>
      <w:r w:rsidRPr="00814868">
        <w:t>El ensamblaje completo del equipo;</w:t>
      </w:r>
    </w:p>
    <w:p w:rsidR="00C03D4C" w:rsidRPr="00814868" w:rsidRDefault="00C03D4C" w:rsidP="001829BA">
      <w:pPr>
        <w:pStyle w:val="Prrafodelista"/>
        <w:numPr>
          <w:ilvl w:val="0"/>
          <w:numId w:val="44"/>
        </w:numPr>
      </w:pPr>
      <w:r w:rsidRPr="00814868">
        <w:t>Ajustes de conexiones;</w:t>
      </w:r>
    </w:p>
    <w:p w:rsidR="00C03D4C" w:rsidRPr="00814868" w:rsidRDefault="00C03D4C" w:rsidP="001829BA">
      <w:pPr>
        <w:pStyle w:val="Prrafodelista"/>
        <w:numPr>
          <w:ilvl w:val="0"/>
          <w:numId w:val="44"/>
        </w:numPr>
      </w:pPr>
      <w:r w:rsidRPr="00814868">
        <w:t xml:space="preserve">Distancias mínimas de conductores aéreos, fase-fase y fase-tierra; </w:t>
      </w:r>
    </w:p>
    <w:p w:rsidR="00C03D4C" w:rsidRPr="00814868" w:rsidRDefault="00C03D4C" w:rsidP="001829BA">
      <w:pPr>
        <w:pStyle w:val="Prrafodelista"/>
        <w:numPr>
          <w:ilvl w:val="0"/>
          <w:numId w:val="44"/>
        </w:numPr>
      </w:pPr>
      <w:r w:rsidRPr="00814868">
        <w:t>Estado de bushings  y aisladores;</w:t>
      </w:r>
    </w:p>
    <w:p w:rsidR="00C03D4C" w:rsidRPr="00814868" w:rsidRDefault="00C03D4C" w:rsidP="001829BA">
      <w:pPr>
        <w:pStyle w:val="Prrafodelista"/>
        <w:numPr>
          <w:ilvl w:val="0"/>
          <w:numId w:val="44"/>
        </w:numPr>
      </w:pPr>
      <w:r w:rsidRPr="00814868">
        <w:t>Estado de fusibles;</w:t>
      </w:r>
    </w:p>
    <w:p w:rsidR="00C03D4C" w:rsidRPr="00814868" w:rsidRDefault="00C03D4C" w:rsidP="001829BA">
      <w:pPr>
        <w:pStyle w:val="Prrafodelista"/>
        <w:numPr>
          <w:ilvl w:val="0"/>
          <w:numId w:val="44"/>
        </w:numPr>
      </w:pPr>
      <w:r w:rsidRPr="00814868">
        <w:t>Nivel de aceite y,</w:t>
      </w:r>
    </w:p>
    <w:p w:rsidR="00C03D4C" w:rsidRDefault="00C03D4C" w:rsidP="001829BA">
      <w:pPr>
        <w:pStyle w:val="Prrafodelista"/>
        <w:numPr>
          <w:ilvl w:val="0"/>
          <w:numId w:val="44"/>
        </w:numPr>
      </w:pPr>
      <w:r w:rsidRPr="00814868">
        <w:t>Formatos completos de montaje de acuerdo al diseño entregado por CELEC EP - TRANSELECTRIC.</w:t>
      </w:r>
    </w:p>
    <w:p w:rsidR="00C03D4C" w:rsidRPr="00814868" w:rsidRDefault="00C03D4C" w:rsidP="00034A04">
      <w:pPr>
        <w:pStyle w:val="Ttulo5"/>
      </w:pPr>
      <w:r w:rsidRPr="00814868">
        <w:t>Aceites aislantes</w:t>
      </w:r>
    </w:p>
    <w:p w:rsidR="00C03D4C" w:rsidRPr="00814868" w:rsidRDefault="00C03D4C" w:rsidP="00C03D4C">
      <w:r w:rsidRPr="00814868">
        <w:t>El/La Contratista debe ejecutar el tratamiento y las mediciones en los aceites aislantes de todos los equipos que lo contengan, excepto en aquellos equipos que vengan sellados de fábrica en los que, a juicio de CELEC EP - TRANSELECTRIC, se pueda prescindir del tratamiento y pruebas.</w:t>
      </w:r>
    </w:p>
    <w:p w:rsidR="00C03D4C" w:rsidRPr="00814868" w:rsidRDefault="00C03D4C" w:rsidP="00C03D4C">
      <w:r w:rsidRPr="00814868">
        <w:t>Para el aceite nuevo, el/la Contratista debe medir la rigidez dieléctrica de cada uno de los tambores, dejando para tratamiento separado los que tengan una rigidez menor de 40 KV. Las muestras se deben tomar con pipetas que no expongan el aceite al medio ambiente.</w:t>
      </w:r>
    </w:p>
    <w:p w:rsidR="00C03D4C" w:rsidRPr="00814868" w:rsidRDefault="00C03D4C" w:rsidP="00C03D4C">
      <w:r w:rsidRPr="00814868">
        <w:t>El tratamiento del aceite se ejecutará en circuito cerrado entre la planta de tratamiento del/de la Contratista y tanques metálicos o flexibles, hasta alcanzar los valores especificados por los fabricantes de los equipos. Las pruebas finales se harán el momento de transvasar los aceites a los equipos y se repetirán treinta (30) días después de este llenado y en el caso de los transformadores de potencia y de servicios auxiliares a juicio de CELEC EP - TRANSELECTRIC, se efectuarán además antes de las pruebas preliminares de funcionamiento.</w:t>
      </w:r>
    </w:p>
    <w:p w:rsidR="00C03D4C" w:rsidRPr="00814868" w:rsidRDefault="00C03D4C" w:rsidP="00034A04">
      <w:pPr>
        <w:pStyle w:val="Ttulo5"/>
      </w:pPr>
      <w:r w:rsidRPr="00814868">
        <w:t>Transformador de poder y transformadores de servicios auxiliares</w:t>
      </w:r>
    </w:p>
    <w:p w:rsidR="00C03D4C" w:rsidRPr="00814868" w:rsidRDefault="00C03D4C" w:rsidP="00C03D4C">
      <w:r w:rsidRPr="00814868">
        <w:t>Durante el almacenamiento y al recibir los equipos en bodega de CELEC EP - TRANSELECTRIC-TRANSELECTRIC, se deberá:</w:t>
      </w:r>
    </w:p>
    <w:p w:rsidR="00C03D4C" w:rsidRPr="00814868" w:rsidRDefault="00C03D4C" w:rsidP="001829BA">
      <w:pPr>
        <w:pStyle w:val="Prrafodelista"/>
        <w:numPr>
          <w:ilvl w:val="0"/>
          <w:numId w:val="45"/>
        </w:numPr>
      </w:pPr>
      <w:r w:rsidRPr="00814868">
        <w:t>Revisar y mantener la presión de nitrógeno especificada en la cuba;</w:t>
      </w:r>
    </w:p>
    <w:p w:rsidR="00C03D4C" w:rsidRPr="00814868" w:rsidRDefault="00C03D4C" w:rsidP="001829BA">
      <w:pPr>
        <w:pStyle w:val="Prrafodelista"/>
        <w:numPr>
          <w:ilvl w:val="0"/>
          <w:numId w:val="45"/>
        </w:numPr>
      </w:pPr>
      <w:r w:rsidRPr="00814868">
        <w:t>Revisar estado de todos los componentes;</w:t>
      </w:r>
    </w:p>
    <w:p w:rsidR="00C03D4C" w:rsidRPr="00814868" w:rsidRDefault="00C03D4C" w:rsidP="001829BA">
      <w:pPr>
        <w:pStyle w:val="Prrafodelista"/>
        <w:numPr>
          <w:ilvl w:val="0"/>
          <w:numId w:val="45"/>
        </w:numPr>
      </w:pPr>
      <w:r w:rsidRPr="00814868">
        <w:t>Mantener calefactores en todos los gabinetes de comando;</w:t>
      </w:r>
    </w:p>
    <w:p w:rsidR="00C03D4C" w:rsidRPr="00814868" w:rsidRDefault="00C03D4C" w:rsidP="001829BA">
      <w:pPr>
        <w:pStyle w:val="Prrafodelista"/>
        <w:numPr>
          <w:ilvl w:val="0"/>
          <w:numId w:val="45"/>
        </w:numPr>
      </w:pPr>
      <w:r w:rsidRPr="00814868">
        <w:t>Medir el punto de rocío (dew-point) del gas contenido en la cuba; y,</w:t>
      </w:r>
    </w:p>
    <w:p w:rsidR="00C03D4C" w:rsidRPr="00814868" w:rsidRDefault="00C03D4C" w:rsidP="00C03D4C">
      <w:pPr>
        <w:pStyle w:val="Prrafodelista"/>
        <w:numPr>
          <w:ilvl w:val="0"/>
          <w:numId w:val="45"/>
        </w:numPr>
      </w:pPr>
      <w:r w:rsidRPr="00814868">
        <w:t>En bodega, mantener calefactores en todos los compone</w:t>
      </w:r>
      <w:r w:rsidR="00FF212C">
        <w:t>ntes con aislación higroscópica.</w:t>
      </w:r>
      <w:r w:rsidRPr="00814868">
        <w:t xml:space="preserve">             </w:t>
      </w:r>
    </w:p>
    <w:p w:rsidR="00C03D4C" w:rsidRPr="00C7153D" w:rsidRDefault="00C03D4C" w:rsidP="00C03D4C">
      <w:pPr>
        <w:rPr>
          <w:b/>
        </w:rPr>
      </w:pPr>
      <w:r w:rsidRPr="00C7153D">
        <w:rPr>
          <w:b/>
        </w:rPr>
        <w:t>Al iniciar el montaje:</w:t>
      </w:r>
    </w:p>
    <w:p w:rsidR="00C03D4C" w:rsidRPr="00814868" w:rsidRDefault="00C03D4C" w:rsidP="001829BA">
      <w:pPr>
        <w:pStyle w:val="Prrafodelista"/>
        <w:numPr>
          <w:ilvl w:val="0"/>
          <w:numId w:val="46"/>
        </w:numPr>
      </w:pPr>
      <w:r w:rsidRPr="00814868">
        <w:t>Medir resistencia de aislamiento de todos los accesorios, motores, relés, etc.</w:t>
      </w:r>
    </w:p>
    <w:p w:rsidR="00C03D4C" w:rsidRPr="00C7153D" w:rsidRDefault="00C03D4C" w:rsidP="00C03D4C">
      <w:pPr>
        <w:rPr>
          <w:b/>
        </w:rPr>
      </w:pPr>
      <w:r w:rsidRPr="00C7153D">
        <w:rPr>
          <w:b/>
        </w:rPr>
        <w:lastRenderedPageBreak/>
        <w:t>Al terminar la instalación de los bushings</w:t>
      </w:r>
    </w:p>
    <w:p w:rsidR="00C03D4C" w:rsidRPr="00814868" w:rsidRDefault="00C03D4C" w:rsidP="001829BA">
      <w:pPr>
        <w:pStyle w:val="Prrafodelista"/>
        <w:numPr>
          <w:ilvl w:val="0"/>
          <w:numId w:val="46"/>
        </w:numPr>
      </w:pPr>
      <w:r w:rsidRPr="00814868">
        <w:t xml:space="preserve">Secado al vacío del transformador, midiendo la cantidad de agua extraída con trampa refrigerante instalada en el circuito de evacuación; </w:t>
      </w:r>
    </w:p>
    <w:p w:rsidR="00C03D4C" w:rsidRPr="00814868" w:rsidRDefault="00C03D4C" w:rsidP="001829BA">
      <w:pPr>
        <w:pStyle w:val="Prrafodelista"/>
        <w:numPr>
          <w:ilvl w:val="0"/>
          <w:numId w:val="46"/>
        </w:numPr>
      </w:pPr>
      <w:r w:rsidRPr="00814868">
        <w:t>Pruebas de estanqueidad;</w:t>
      </w:r>
    </w:p>
    <w:p w:rsidR="00C03D4C" w:rsidRPr="00814868" w:rsidRDefault="00C03D4C" w:rsidP="001829BA">
      <w:pPr>
        <w:pStyle w:val="Prrafodelista"/>
        <w:numPr>
          <w:ilvl w:val="0"/>
          <w:numId w:val="46"/>
        </w:numPr>
      </w:pPr>
      <w:r w:rsidRPr="00814868">
        <w:t>Llenado del transformador y pruebas físico – químicas del aceite;</w:t>
      </w:r>
    </w:p>
    <w:p w:rsidR="00C03D4C" w:rsidRPr="00814868" w:rsidRDefault="00C03D4C" w:rsidP="001829BA">
      <w:pPr>
        <w:pStyle w:val="Prrafodelista"/>
        <w:numPr>
          <w:ilvl w:val="0"/>
          <w:numId w:val="46"/>
        </w:numPr>
      </w:pPr>
      <w:r w:rsidRPr="00814868">
        <w:t>Calibración de todos los termómetros con un termómetro patrón.</w:t>
      </w:r>
    </w:p>
    <w:p w:rsidR="00C03D4C" w:rsidRPr="00814868" w:rsidRDefault="00C03D4C" w:rsidP="001829BA">
      <w:pPr>
        <w:pStyle w:val="Prrafodelista"/>
        <w:numPr>
          <w:ilvl w:val="0"/>
          <w:numId w:val="46"/>
        </w:numPr>
      </w:pPr>
      <w:r w:rsidRPr="00814868">
        <w:t>Verificación de la operación del relé Buchholz</w:t>
      </w:r>
    </w:p>
    <w:p w:rsidR="00C03D4C" w:rsidRPr="00814868" w:rsidRDefault="00C03D4C" w:rsidP="001829BA">
      <w:pPr>
        <w:pStyle w:val="Prrafodelista"/>
        <w:numPr>
          <w:ilvl w:val="0"/>
          <w:numId w:val="46"/>
        </w:numPr>
      </w:pPr>
      <w:r w:rsidRPr="00814868">
        <w:t>Verificación el ensamblaje de acuerdo a  plano</w:t>
      </w:r>
    </w:p>
    <w:p w:rsidR="00C03D4C" w:rsidRPr="00814868" w:rsidRDefault="00C03D4C" w:rsidP="001829BA">
      <w:pPr>
        <w:pStyle w:val="Prrafodelista"/>
        <w:numPr>
          <w:ilvl w:val="0"/>
          <w:numId w:val="46"/>
        </w:numPr>
      </w:pPr>
      <w:r w:rsidRPr="00814868">
        <w:t>Medición de la resistencia de aislamiento de todos los circuitos de baja tensión, de controles, mandos, señalización, etc.</w:t>
      </w:r>
    </w:p>
    <w:p w:rsidR="00C03D4C" w:rsidRPr="00814868" w:rsidRDefault="00C03D4C" w:rsidP="001829BA">
      <w:pPr>
        <w:pStyle w:val="Prrafodelista"/>
        <w:numPr>
          <w:ilvl w:val="0"/>
          <w:numId w:val="46"/>
        </w:numPr>
      </w:pPr>
      <w:r w:rsidRPr="00814868">
        <w:t>Verificación de la hermeticidad de las cajas y entradas de ductos y cables;</w:t>
      </w:r>
    </w:p>
    <w:p w:rsidR="00C03D4C" w:rsidRPr="00814868" w:rsidRDefault="00C03D4C" w:rsidP="001829BA">
      <w:pPr>
        <w:pStyle w:val="Prrafodelista"/>
        <w:numPr>
          <w:ilvl w:val="0"/>
          <w:numId w:val="46"/>
        </w:numPr>
      </w:pPr>
      <w:r w:rsidRPr="00814868">
        <w:t>Prueba funcional de todos los elementos accesorios de protección,  medida, refrigeración, control y señalización, sentido de giro de motores de bombas de aceite, etc.;</w:t>
      </w:r>
    </w:p>
    <w:p w:rsidR="00C03D4C" w:rsidRPr="00814868" w:rsidRDefault="00C03D4C" w:rsidP="001829BA">
      <w:pPr>
        <w:pStyle w:val="Prrafodelista"/>
        <w:numPr>
          <w:ilvl w:val="0"/>
          <w:numId w:val="46"/>
        </w:numPr>
      </w:pPr>
      <w:r w:rsidRPr="00814868">
        <w:t xml:space="preserve">Nivel de ruidos (d) medidos a 1 m. Del equipo en  los  4 lados;  </w:t>
      </w:r>
    </w:p>
    <w:p w:rsidR="00C03D4C" w:rsidRPr="00814868" w:rsidRDefault="00C03D4C" w:rsidP="001829BA">
      <w:pPr>
        <w:pStyle w:val="Prrafodelista"/>
        <w:numPr>
          <w:ilvl w:val="0"/>
          <w:numId w:val="46"/>
        </w:numPr>
      </w:pPr>
      <w:r w:rsidRPr="00814868">
        <w:t xml:space="preserve">Al terminar la energización, medición y drenaje de los gases acumulados en el relé Buchholz; y, </w:t>
      </w:r>
    </w:p>
    <w:p w:rsidR="00C03D4C" w:rsidRPr="00C7153D" w:rsidRDefault="00C03D4C" w:rsidP="00C03D4C">
      <w:pPr>
        <w:rPr>
          <w:b/>
        </w:rPr>
      </w:pPr>
      <w:r w:rsidRPr="00C7153D">
        <w:rPr>
          <w:b/>
        </w:rPr>
        <w:t>Durante la energización en prueba</w:t>
      </w:r>
    </w:p>
    <w:p w:rsidR="00C03D4C" w:rsidRPr="00814868" w:rsidRDefault="00C03D4C" w:rsidP="001829BA">
      <w:pPr>
        <w:pStyle w:val="Prrafodelista"/>
        <w:numPr>
          <w:ilvl w:val="0"/>
          <w:numId w:val="47"/>
        </w:numPr>
      </w:pPr>
      <w:r w:rsidRPr="00814868">
        <w:t>Nivel de ruidos (d) medidos a 1 m. Del equipo en  los  4 lados;</w:t>
      </w:r>
    </w:p>
    <w:p w:rsidR="00C03D4C" w:rsidRPr="00814868" w:rsidRDefault="00C03D4C" w:rsidP="001829BA">
      <w:pPr>
        <w:pStyle w:val="Prrafodelista"/>
        <w:numPr>
          <w:ilvl w:val="0"/>
          <w:numId w:val="47"/>
        </w:numPr>
      </w:pPr>
      <w:r w:rsidRPr="00814868">
        <w:t>Elevación de la temperatura durante 4 horas de energización sin carga;</w:t>
      </w:r>
    </w:p>
    <w:p w:rsidR="00C03D4C" w:rsidRPr="00814868" w:rsidRDefault="00C03D4C" w:rsidP="001829BA">
      <w:pPr>
        <w:pStyle w:val="Prrafodelista"/>
        <w:numPr>
          <w:ilvl w:val="0"/>
          <w:numId w:val="47"/>
        </w:numPr>
      </w:pPr>
      <w:r w:rsidRPr="00814868">
        <w:t>Al terminar la energización, medición y drenaje de los gases acumulados en el relé Buchholz.</w:t>
      </w:r>
    </w:p>
    <w:p w:rsidR="00C03D4C" w:rsidRPr="00C7153D" w:rsidRDefault="00C03D4C" w:rsidP="00C03D4C">
      <w:pPr>
        <w:rPr>
          <w:b/>
        </w:rPr>
      </w:pPr>
      <w:r w:rsidRPr="00C7153D">
        <w:rPr>
          <w:b/>
        </w:rPr>
        <w:t>Disyuntores</w:t>
      </w:r>
    </w:p>
    <w:p w:rsidR="00C03D4C" w:rsidRPr="00814868" w:rsidRDefault="005F4716" w:rsidP="00C03D4C">
      <w:r>
        <w:t>Estanqueidad de las cajas.</w:t>
      </w:r>
    </w:p>
    <w:p w:rsidR="00C03D4C" w:rsidRPr="00814868" w:rsidRDefault="00C03D4C" w:rsidP="00C03D4C">
      <w:r w:rsidRPr="00814868">
        <w:t>Medir la resistencia de aislamiento de todo el cab</w:t>
      </w:r>
      <w:r w:rsidR="005F4716">
        <w:t>leado interior y circuito de BT.</w:t>
      </w:r>
    </w:p>
    <w:p w:rsidR="008D5FD7" w:rsidRDefault="008D5FD7" w:rsidP="00C03D4C">
      <w:r>
        <w:t>Chequear los motores.</w:t>
      </w:r>
    </w:p>
    <w:p w:rsidR="00C03D4C" w:rsidRPr="00814868" w:rsidRDefault="00C03D4C" w:rsidP="00C03D4C">
      <w:r w:rsidRPr="00814868">
        <w:t>Verificar estanqueidad (fugas) del aire co</w:t>
      </w:r>
      <w:r w:rsidR="005F4716">
        <w:t>mprimido, del SF6 y del aceite.</w:t>
      </w:r>
      <w:bookmarkStart w:id="172" w:name="_GoBack"/>
      <w:bookmarkEnd w:id="172"/>
    </w:p>
    <w:p w:rsidR="00C03D4C" w:rsidRPr="00814868" w:rsidRDefault="00C03D4C" w:rsidP="00C03D4C">
      <w:r w:rsidRPr="00814868">
        <w:t xml:space="preserve">Verificar operación del dispositivo de antibombeo; y, </w:t>
      </w:r>
    </w:p>
    <w:p w:rsidR="00C03D4C" w:rsidRPr="00814868" w:rsidRDefault="00C03D4C" w:rsidP="00C03D4C">
      <w:r w:rsidRPr="00814868">
        <w:t>Pruebas funcionales locales verifican</w:t>
      </w:r>
      <w:r w:rsidR="00FF212C">
        <w:t xml:space="preserve">do operación de controles, </w:t>
      </w:r>
      <w:r w:rsidRPr="00814868">
        <w:t>mandos, señales, etc.</w:t>
      </w:r>
    </w:p>
    <w:p w:rsidR="00C03D4C" w:rsidRPr="00C7153D" w:rsidRDefault="00C03D4C" w:rsidP="00C03D4C">
      <w:pPr>
        <w:rPr>
          <w:b/>
        </w:rPr>
      </w:pPr>
      <w:r w:rsidRPr="00C7153D">
        <w:rPr>
          <w:b/>
        </w:rPr>
        <w:t>Seccionadores</w:t>
      </w:r>
    </w:p>
    <w:p w:rsidR="00C03D4C" w:rsidRPr="00814868" w:rsidRDefault="00C03D4C" w:rsidP="001829BA">
      <w:pPr>
        <w:pStyle w:val="Prrafodelista"/>
        <w:numPr>
          <w:ilvl w:val="0"/>
          <w:numId w:val="48"/>
        </w:numPr>
      </w:pPr>
      <w:r w:rsidRPr="00814868">
        <w:t xml:space="preserve">Estado de los aisladores, anclajes, fusibles de BT, estanqueidad de las cajas, lubricación de los contactos, lubricación de los engranajes y descansos, estado del galvanizado y pinturas, verificar las deformaciones en las varillas de mando durante las operaciones; </w:t>
      </w:r>
    </w:p>
    <w:p w:rsidR="00C03D4C" w:rsidRPr="00814868" w:rsidRDefault="00C03D4C" w:rsidP="001829BA">
      <w:pPr>
        <w:pStyle w:val="Prrafodelista"/>
        <w:numPr>
          <w:ilvl w:val="0"/>
          <w:numId w:val="48"/>
        </w:numPr>
      </w:pPr>
      <w:r w:rsidRPr="00814868">
        <w:t>Chequear los motores y sus relés;</w:t>
      </w:r>
    </w:p>
    <w:p w:rsidR="00C03D4C" w:rsidRPr="00814868" w:rsidRDefault="00C03D4C" w:rsidP="001829BA">
      <w:pPr>
        <w:pStyle w:val="Prrafodelista"/>
        <w:numPr>
          <w:ilvl w:val="0"/>
          <w:numId w:val="48"/>
        </w:numPr>
      </w:pPr>
      <w:r w:rsidRPr="00814868">
        <w:t>Verificar simultaneidad de cierre y apertura de los contactos principales;</w:t>
      </w:r>
    </w:p>
    <w:p w:rsidR="00C03D4C" w:rsidRPr="00814868" w:rsidRDefault="00C03D4C" w:rsidP="001829BA">
      <w:pPr>
        <w:pStyle w:val="Prrafodelista"/>
        <w:numPr>
          <w:ilvl w:val="0"/>
          <w:numId w:val="48"/>
        </w:numPr>
      </w:pPr>
      <w:r w:rsidRPr="00814868">
        <w:t xml:space="preserve">Medir y calibrar los tiempos de operación de los contactos auxiliares; y, </w:t>
      </w:r>
    </w:p>
    <w:p w:rsidR="00C03D4C" w:rsidRDefault="00C03D4C" w:rsidP="001829BA">
      <w:pPr>
        <w:pStyle w:val="Prrafodelista"/>
        <w:numPr>
          <w:ilvl w:val="0"/>
          <w:numId w:val="48"/>
        </w:numPr>
      </w:pPr>
      <w:r w:rsidRPr="00814868">
        <w:t>Pruebas de funcionamiento con mando local.</w:t>
      </w:r>
    </w:p>
    <w:p w:rsidR="00FF212C" w:rsidRPr="00814868" w:rsidRDefault="00FF212C" w:rsidP="00FF212C">
      <w:pPr>
        <w:pStyle w:val="Prrafodelista"/>
        <w:ind w:left="360"/>
      </w:pPr>
    </w:p>
    <w:p w:rsidR="00C03D4C" w:rsidRPr="00C7153D" w:rsidRDefault="00C03D4C" w:rsidP="00C03D4C">
      <w:pPr>
        <w:rPr>
          <w:b/>
        </w:rPr>
      </w:pPr>
      <w:r w:rsidRPr="00C7153D">
        <w:rPr>
          <w:b/>
        </w:rPr>
        <w:lastRenderedPageBreak/>
        <w:t>Divisores capacitivos de potencial y transformadores de potencial</w:t>
      </w:r>
    </w:p>
    <w:p w:rsidR="00C03D4C" w:rsidRPr="00814868" w:rsidRDefault="00C03D4C" w:rsidP="001829BA">
      <w:pPr>
        <w:pStyle w:val="Prrafodelista"/>
        <w:numPr>
          <w:ilvl w:val="0"/>
          <w:numId w:val="49"/>
        </w:numPr>
      </w:pPr>
      <w:r w:rsidRPr="00814868">
        <w:t>Revisión de la instalación, dotación de aceites aislantes, etc.</w:t>
      </w:r>
    </w:p>
    <w:p w:rsidR="00C03D4C" w:rsidRPr="00C7153D" w:rsidRDefault="00C03D4C" w:rsidP="00C03D4C">
      <w:pPr>
        <w:rPr>
          <w:b/>
        </w:rPr>
      </w:pPr>
      <w:r w:rsidRPr="00C7153D">
        <w:rPr>
          <w:b/>
        </w:rPr>
        <w:t>Pararrayos</w:t>
      </w:r>
    </w:p>
    <w:p w:rsidR="00C03D4C" w:rsidRPr="00814868" w:rsidRDefault="00C03D4C" w:rsidP="001829BA">
      <w:pPr>
        <w:pStyle w:val="Prrafodelista"/>
        <w:numPr>
          <w:ilvl w:val="0"/>
          <w:numId w:val="49"/>
        </w:numPr>
      </w:pPr>
      <w:r w:rsidRPr="00814868">
        <w:t>Revisión de la instalación de: bases aislantes, instalación del contador de descargas, del cable entre el pararrayos y el contador, estado del aislador, etc.;</w:t>
      </w:r>
    </w:p>
    <w:p w:rsidR="00C03D4C" w:rsidRPr="00C7153D" w:rsidRDefault="00C03D4C" w:rsidP="00C03D4C">
      <w:pPr>
        <w:rPr>
          <w:b/>
        </w:rPr>
      </w:pPr>
      <w:r w:rsidRPr="00C7153D">
        <w:rPr>
          <w:b/>
        </w:rPr>
        <w:t>Transformadores de corriente (tipo pedestal)</w:t>
      </w:r>
    </w:p>
    <w:p w:rsidR="00C03D4C" w:rsidRPr="00814868" w:rsidRDefault="00C03D4C" w:rsidP="001829BA">
      <w:pPr>
        <w:pStyle w:val="Prrafodelista"/>
        <w:numPr>
          <w:ilvl w:val="0"/>
          <w:numId w:val="49"/>
        </w:numPr>
      </w:pPr>
      <w:r w:rsidRPr="00814868">
        <w:t>Revisión de la instalación, dotación de aceites aislantes, etc.</w:t>
      </w:r>
    </w:p>
    <w:p w:rsidR="00C03D4C" w:rsidRPr="00814868" w:rsidRDefault="00C03D4C" w:rsidP="00034A04">
      <w:pPr>
        <w:pStyle w:val="Ttulo4"/>
      </w:pPr>
      <w:r w:rsidRPr="00814868">
        <w:t>Inyección Primaria y Secundaria.</w:t>
      </w:r>
    </w:p>
    <w:p w:rsidR="00C03D4C" w:rsidRPr="00814868" w:rsidRDefault="00C03D4C" w:rsidP="00C03D4C">
      <w:r w:rsidRPr="00814868">
        <w:t>Las pruebas de inyección primaria a cargo de CELEC EP TRANSELECTRIC, están orientadas a comprobar la relación de transformación en los transformadores de medición, se realizará la inyección a nivel del primario de transformador y se realizará la medición a nivel del secundario.</w:t>
      </w:r>
    </w:p>
    <w:p w:rsidR="00C03D4C" w:rsidRPr="00814868" w:rsidRDefault="00C03D4C" w:rsidP="00C03D4C">
      <w:r w:rsidRPr="00814868">
        <w:t>Las pruebas de inyección secundaria están orientadas a verificar la correcta configuración de las cajas de agrupamiento, cableado y demás, la inyección se realizará a nivel del secundario del transformador de medición y se realizará la medición y comprobación a nivel de las cajas de agrupamiento y de los puntos de llegada en los tableros de control, medición y protección.  Se deben tomar todas las precauciones del caso para cortocircuitar o aislar los bornes del caso para evitar sobrevoltajes peligrosos para el personal y dañinos a los equipos al realizar éstas pruebas.</w:t>
      </w:r>
    </w:p>
    <w:p w:rsidR="00C03D4C" w:rsidRPr="00814868" w:rsidRDefault="00C03D4C" w:rsidP="00034A04">
      <w:pPr>
        <w:pStyle w:val="Ttulo3"/>
      </w:pPr>
      <w:bookmarkStart w:id="173" w:name="_Toc422466053"/>
      <w:bookmarkStart w:id="174" w:name="_Toc436385269"/>
      <w:r w:rsidRPr="00814868">
        <w:t>Servicios Auxiliares</w:t>
      </w:r>
      <w:bookmarkEnd w:id="173"/>
      <w:bookmarkEnd w:id="174"/>
    </w:p>
    <w:p w:rsidR="00C03D4C" w:rsidRPr="00814868" w:rsidRDefault="00C03D4C" w:rsidP="00C03D4C">
      <w:r w:rsidRPr="00814868">
        <w:t>Las pruebas preliminares de funcionamiento del sistema de servicios auxiliares constituirán de un chequeo mecánico y eléctrico, incluyendo operación manual (local) de los equipos involucrados. El equipo a probarse incluye alimentadores aéreos y subterráneos de media tensión, transformadores de distribución, generador de emergencia, transferencia automática, tableros principales y de distribución de corriente alterna y corriente continua, baterías, cargadores de baterías, barras terciarias, cables de control y fuerza de baja tensión.</w:t>
      </w:r>
    </w:p>
    <w:p w:rsidR="00C03D4C" w:rsidRPr="00C7153D" w:rsidRDefault="00C03D4C" w:rsidP="00034A04">
      <w:pPr>
        <w:pStyle w:val="Ttulo4"/>
      </w:pPr>
      <w:bookmarkStart w:id="175" w:name="_Toc422466054"/>
      <w:r w:rsidRPr="00C7153D">
        <w:t>Generalidades</w:t>
      </w:r>
      <w:bookmarkEnd w:id="175"/>
    </w:p>
    <w:p w:rsidR="00C03D4C" w:rsidRPr="00814868" w:rsidRDefault="00C03D4C" w:rsidP="00C03D4C">
      <w:r w:rsidRPr="00814868">
        <w:t>Las pruebas preliminares de funcionamiento que se describen en este artículo son comunes para todos los equipos de servicios auxiliares e incluirán aunque no estarán limitadas a comprobar lo siguiente:</w:t>
      </w:r>
    </w:p>
    <w:p w:rsidR="00C03D4C" w:rsidRPr="00814868" w:rsidRDefault="00C03D4C" w:rsidP="001829BA">
      <w:pPr>
        <w:pStyle w:val="Prrafodelista"/>
        <w:numPr>
          <w:ilvl w:val="0"/>
          <w:numId w:val="49"/>
        </w:numPr>
      </w:pPr>
      <w:r w:rsidRPr="00814868">
        <w:t>Verificación de la nivelación de los equipos;</w:t>
      </w:r>
    </w:p>
    <w:p w:rsidR="00C03D4C" w:rsidRPr="00814868" w:rsidRDefault="00C03D4C" w:rsidP="001829BA">
      <w:pPr>
        <w:pStyle w:val="Prrafodelista"/>
        <w:numPr>
          <w:ilvl w:val="0"/>
          <w:numId w:val="49"/>
        </w:numPr>
      </w:pPr>
      <w:r w:rsidRPr="00814868">
        <w:t xml:space="preserve">Que los interruptores extraíbles entren y salgan sin interferencia; y, </w:t>
      </w:r>
    </w:p>
    <w:p w:rsidR="00C03D4C" w:rsidRPr="00814868" w:rsidRDefault="00C03D4C" w:rsidP="001829BA">
      <w:pPr>
        <w:pStyle w:val="Prrafodelista"/>
        <w:numPr>
          <w:ilvl w:val="0"/>
          <w:numId w:val="49"/>
        </w:numPr>
      </w:pPr>
      <w:r w:rsidRPr="00814868">
        <w:t>Que la conexión de los equipos a la malla de tierra se hayan realizado correctamente.</w:t>
      </w:r>
    </w:p>
    <w:p w:rsidR="00C03D4C" w:rsidRPr="00814868" w:rsidRDefault="00C03D4C" w:rsidP="00C03D4C">
      <w:r w:rsidRPr="00814868">
        <w:t xml:space="preserve">Las pruebas eléctricas deben realizarse de conformidad con las instrucciones de los fabricantes para cada equipo específico. </w:t>
      </w:r>
    </w:p>
    <w:p w:rsidR="00C03D4C" w:rsidRPr="00814868" w:rsidRDefault="00C03D4C" w:rsidP="00C03D4C">
      <w:r w:rsidRPr="00814868">
        <w:t xml:space="preserve">Tales pruebas incluirán aunque no estarán limitadas a lo siguiente:      </w:t>
      </w:r>
    </w:p>
    <w:p w:rsidR="00C03D4C" w:rsidRPr="00814868" w:rsidRDefault="00C03D4C" w:rsidP="001829BA">
      <w:pPr>
        <w:pStyle w:val="Prrafodelista"/>
        <w:numPr>
          <w:ilvl w:val="0"/>
          <w:numId w:val="50"/>
        </w:numPr>
      </w:pPr>
      <w:r w:rsidRPr="00814868">
        <w:lastRenderedPageBreak/>
        <w:t xml:space="preserve">Verificación de la clase de precisión de todos los instrumentos de medidas.  </w:t>
      </w:r>
    </w:p>
    <w:p w:rsidR="00C03D4C" w:rsidRPr="00814868" w:rsidRDefault="00C03D4C" w:rsidP="001829BA">
      <w:pPr>
        <w:pStyle w:val="Prrafodelista"/>
        <w:numPr>
          <w:ilvl w:val="0"/>
          <w:numId w:val="50"/>
        </w:numPr>
      </w:pPr>
      <w:r w:rsidRPr="00814868">
        <w:t>Chequeo del cableado punto a punto</w:t>
      </w:r>
    </w:p>
    <w:p w:rsidR="00C03D4C" w:rsidRPr="00814868" w:rsidRDefault="00C03D4C" w:rsidP="001829BA">
      <w:pPr>
        <w:pStyle w:val="Prrafodelista"/>
        <w:numPr>
          <w:ilvl w:val="0"/>
          <w:numId w:val="50"/>
        </w:numPr>
      </w:pPr>
      <w:r w:rsidRPr="00814868">
        <w:t>Medida de la resistencia de aislamiento</w:t>
      </w:r>
    </w:p>
    <w:p w:rsidR="00C03D4C" w:rsidRPr="00814868" w:rsidRDefault="00C03D4C" w:rsidP="001829BA">
      <w:pPr>
        <w:pStyle w:val="Prrafodelista"/>
        <w:numPr>
          <w:ilvl w:val="0"/>
          <w:numId w:val="50"/>
        </w:numPr>
      </w:pPr>
      <w:r w:rsidRPr="00814868">
        <w:t>Pruebas de continuidad en los disyuntores</w:t>
      </w:r>
    </w:p>
    <w:p w:rsidR="00C03D4C" w:rsidRPr="00A9502B" w:rsidRDefault="00C03D4C" w:rsidP="00034A04">
      <w:pPr>
        <w:pStyle w:val="Ttulo5"/>
      </w:pPr>
      <w:r w:rsidRPr="00A9502B">
        <w:t>Alimentadores subterráneos de alta tensión</w:t>
      </w:r>
    </w:p>
    <w:p w:rsidR="00C03D4C" w:rsidRPr="00814868" w:rsidRDefault="00C03D4C" w:rsidP="001829BA">
      <w:pPr>
        <w:pStyle w:val="Prrafodelista"/>
        <w:numPr>
          <w:ilvl w:val="0"/>
          <w:numId w:val="51"/>
        </w:numPr>
      </w:pPr>
      <w:r w:rsidRPr="00814868">
        <w:t>Que el cable siga la ruta correcta;</w:t>
      </w:r>
    </w:p>
    <w:p w:rsidR="00C03D4C" w:rsidRPr="00814868" w:rsidRDefault="00C03D4C" w:rsidP="001829BA">
      <w:pPr>
        <w:pStyle w:val="Prrafodelista"/>
        <w:numPr>
          <w:ilvl w:val="0"/>
          <w:numId w:val="51"/>
        </w:numPr>
      </w:pPr>
      <w:r w:rsidRPr="00814868">
        <w:t>Que el radio de los cables no sea menor que el especificado;</w:t>
      </w:r>
    </w:p>
    <w:p w:rsidR="00C03D4C" w:rsidRPr="00814868" w:rsidRDefault="00C03D4C" w:rsidP="001829BA">
      <w:pPr>
        <w:pStyle w:val="Prrafodelista"/>
        <w:numPr>
          <w:ilvl w:val="0"/>
          <w:numId w:val="51"/>
        </w:numPr>
      </w:pPr>
      <w:r w:rsidRPr="00814868">
        <w:t>Que los terminales y conos de dispersión se hayan instalado correctamente; y,</w:t>
      </w:r>
    </w:p>
    <w:p w:rsidR="00C03D4C" w:rsidRPr="00814868" w:rsidRDefault="00C03D4C" w:rsidP="001829BA">
      <w:pPr>
        <w:pStyle w:val="Prrafodelista"/>
        <w:numPr>
          <w:ilvl w:val="0"/>
          <w:numId w:val="51"/>
        </w:numPr>
      </w:pPr>
      <w:r w:rsidRPr="00814868">
        <w:t>Prueba de la resistencia de aislamiento</w:t>
      </w:r>
    </w:p>
    <w:p w:rsidR="00C03D4C" w:rsidRPr="00A9502B" w:rsidRDefault="00C03D4C" w:rsidP="00034A04">
      <w:pPr>
        <w:pStyle w:val="Ttulo5"/>
      </w:pPr>
      <w:r w:rsidRPr="00A9502B">
        <w:t>Baterías y cargadores de baterías</w:t>
      </w:r>
    </w:p>
    <w:p w:rsidR="00C03D4C" w:rsidRPr="00814868" w:rsidRDefault="00C03D4C" w:rsidP="001829BA">
      <w:pPr>
        <w:pStyle w:val="Prrafodelista"/>
        <w:numPr>
          <w:ilvl w:val="0"/>
          <w:numId w:val="52"/>
        </w:numPr>
      </w:pPr>
      <w:r w:rsidRPr="00814868">
        <w:t>Verificar que la instalación, ensamblaje, conexionado, puestas a tierra, anclajes, etc., estén ejecutados de acuerdo a los planos de diseño  y las instrucciones de los fabricantes;</w:t>
      </w:r>
    </w:p>
    <w:p w:rsidR="00C03D4C" w:rsidRPr="00814868" w:rsidRDefault="00C03D4C" w:rsidP="001829BA">
      <w:pPr>
        <w:pStyle w:val="Prrafodelista"/>
        <w:numPr>
          <w:ilvl w:val="0"/>
          <w:numId w:val="52"/>
        </w:numPr>
      </w:pPr>
      <w:r w:rsidRPr="00814868">
        <w:t>Control de la temperatura y densidad del electrolito antes y durante el llenado de las baterías;</w:t>
      </w:r>
    </w:p>
    <w:p w:rsidR="00C03D4C" w:rsidRPr="00814868" w:rsidRDefault="00C03D4C" w:rsidP="001829BA">
      <w:pPr>
        <w:pStyle w:val="Prrafodelista"/>
        <w:numPr>
          <w:ilvl w:val="0"/>
          <w:numId w:val="52"/>
        </w:numPr>
      </w:pPr>
      <w:r w:rsidRPr="00814868">
        <w:t xml:space="preserve">Efectuar ciclos de carga y descarga midiendo voltajes, corrientes, y densidades (mínimo 3); </w:t>
      </w:r>
    </w:p>
    <w:p w:rsidR="00C03D4C" w:rsidRPr="00814868" w:rsidRDefault="00C03D4C" w:rsidP="001829BA">
      <w:pPr>
        <w:pStyle w:val="Prrafodelista"/>
        <w:numPr>
          <w:ilvl w:val="0"/>
          <w:numId w:val="52"/>
        </w:numPr>
      </w:pPr>
      <w:r w:rsidRPr="00814868">
        <w:t xml:space="preserve">Medir la capacidad del banco de baterías (prueba de descarga); </w:t>
      </w:r>
    </w:p>
    <w:p w:rsidR="00C03D4C" w:rsidRPr="00814868" w:rsidRDefault="00C03D4C" w:rsidP="001829BA">
      <w:pPr>
        <w:pStyle w:val="Prrafodelista"/>
        <w:numPr>
          <w:ilvl w:val="0"/>
          <w:numId w:val="52"/>
        </w:numPr>
      </w:pPr>
      <w:r w:rsidRPr="00814868">
        <w:t>Verificar rizado de la onda de salida de los cargadores;</w:t>
      </w:r>
    </w:p>
    <w:p w:rsidR="00C03D4C" w:rsidRPr="00814868" w:rsidRDefault="00C03D4C" w:rsidP="001829BA">
      <w:pPr>
        <w:pStyle w:val="Prrafodelista"/>
        <w:numPr>
          <w:ilvl w:val="0"/>
          <w:numId w:val="52"/>
        </w:numPr>
      </w:pPr>
      <w:r w:rsidRPr="00814868">
        <w:t>Verificar regulación de voltaje de CC de los cargadores;</w:t>
      </w:r>
    </w:p>
    <w:p w:rsidR="00C03D4C" w:rsidRPr="00814868" w:rsidRDefault="00C03D4C" w:rsidP="001829BA">
      <w:pPr>
        <w:pStyle w:val="Prrafodelista"/>
        <w:numPr>
          <w:ilvl w:val="0"/>
          <w:numId w:val="52"/>
        </w:numPr>
      </w:pPr>
      <w:r w:rsidRPr="00814868">
        <w:t>Verificar transferencia de los cargadores al fallar el que está en servicio; Calibrar voltajes de flotación y de carga; y,</w:t>
      </w:r>
    </w:p>
    <w:p w:rsidR="00C03D4C" w:rsidRPr="00814868" w:rsidRDefault="00C03D4C" w:rsidP="001829BA">
      <w:pPr>
        <w:pStyle w:val="Prrafodelista"/>
        <w:numPr>
          <w:ilvl w:val="0"/>
          <w:numId w:val="52"/>
        </w:numPr>
      </w:pPr>
      <w:r w:rsidRPr="00814868">
        <w:t>Realizar la prueba de descarga de las baterías.</w:t>
      </w:r>
    </w:p>
    <w:p w:rsidR="00C03D4C" w:rsidRPr="00A9502B" w:rsidRDefault="00C03D4C" w:rsidP="00034A04">
      <w:pPr>
        <w:pStyle w:val="Ttulo5"/>
      </w:pPr>
      <w:r w:rsidRPr="00A9502B">
        <w:t>Cables de baja tensión para control y fuerza</w:t>
      </w:r>
    </w:p>
    <w:p w:rsidR="00C03D4C" w:rsidRPr="00814868" w:rsidRDefault="00C03D4C" w:rsidP="00C03D4C">
      <w:r w:rsidRPr="00814868">
        <w:t>Todos y cada uno de los conductores de cada cable, de baja tensión para control y fuerza con aislamiento de 600 V excluyendo los cables de control dentro de los paneles y los cables para instrumentación) deben probarse con un megger de 500 V.</w:t>
      </w:r>
    </w:p>
    <w:p w:rsidR="00C03D4C" w:rsidRPr="00814868" w:rsidRDefault="00C03D4C" w:rsidP="00C03D4C">
      <w:r w:rsidRPr="00814868">
        <w:t>Los conductores para alimentadores de baja tensión (220/127 Vca y 125 Vcc) deben probarse como se indica a continuación:</w:t>
      </w:r>
    </w:p>
    <w:p w:rsidR="00C03D4C" w:rsidRPr="00814868" w:rsidRDefault="00C03D4C" w:rsidP="001829BA">
      <w:pPr>
        <w:pStyle w:val="Prrafodelista"/>
        <w:numPr>
          <w:ilvl w:val="0"/>
          <w:numId w:val="53"/>
        </w:numPr>
        <w:ind w:left="360"/>
      </w:pPr>
      <w:r w:rsidRPr="00814868">
        <w:t>Abrir al interruptor del alimentador que va a probarse. Abrir todos los interruptores que estén conectados en el lado de la carga de dicho alimentador.</w:t>
      </w:r>
    </w:p>
    <w:p w:rsidR="00C03D4C" w:rsidRPr="00814868" w:rsidRDefault="00C03D4C" w:rsidP="001829BA">
      <w:pPr>
        <w:pStyle w:val="Prrafodelista"/>
        <w:numPr>
          <w:ilvl w:val="0"/>
          <w:numId w:val="53"/>
        </w:numPr>
        <w:ind w:left="360"/>
      </w:pPr>
      <w:r w:rsidRPr="00814868">
        <w:t>Conectar el Megger y probar el aislamiento de los conductores.</w:t>
      </w:r>
    </w:p>
    <w:p w:rsidR="00C03D4C" w:rsidRPr="00814868" w:rsidRDefault="00C03D4C" w:rsidP="001829BA">
      <w:pPr>
        <w:pStyle w:val="Prrafodelista"/>
        <w:numPr>
          <w:ilvl w:val="0"/>
          <w:numId w:val="53"/>
        </w:numPr>
        <w:ind w:left="360"/>
      </w:pPr>
      <w:r w:rsidRPr="00814868">
        <w:t>La lectura del Megger debe estabilizarse en un mínimo de dos megaohmios.</w:t>
      </w:r>
    </w:p>
    <w:p w:rsidR="00C03D4C" w:rsidRPr="00814868" w:rsidRDefault="00C03D4C" w:rsidP="001829BA">
      <w:pPr>
        <w:pStyle w:val="Prrafodelista"/>
        <w:numPr>
          <w:ilvl w:val="0"/>
          <w:numId w:val="53"/>
        </w:numPr>
        <w:ind w:left="360"/>
      </w:pPr>
      <w:r w:rsidRPr="00814868">
        <w:t>Chequear la resistencia del aislamiento de los cables de control.</w:t>
      </w:r>
    </w:p>
    <w:p w:rsidR="00C03D4C" w:rsidRPr="00814868" w:rsidRDefault="00C03D4C" w:rsidP="001829BA">
      <w:pPr>
        <w:pStyle w:val="Prrafodelista"/>
        <w:numPr>
          <w:ilvl w:val="0"/>
          <w:numId w:val="53"/>
        </w:numPr>
        <w:ind w:left="360"/>
      </w:pPr>
      <w:r w:rsidRPr="00814868">
        <w:t>Durante esta prueba deben desconectarse los relés dispositivos que puedan sufrir daño.</w:t>
      </w:r>
    </w:p>
    <w:p w:rsidR="00C03D4C" w:rsidRPr="00A9502B" w:rsidRDefault="00C03D4C" w:rsidP="00034A04">
      <w:pPr>
        <w:pStyle w:val="Ttulo5"/>
      </w:pPr>
      <w:r w:rsidRPr="00A9502B">
        <w:t>Motores eléctricos y accesorios</w:t>
      </w:r>
    </w:p>
    <w:p w:rsidR="00C03D4C" w:rsidRPr="00814868" w:rsidRDefault="00C03D4C" w:rsidP="001829BA">
      <w:pPr>
        <w:pStyle w:val="Prrafodelista"/>
        <w:numPr>
          <w:ilvl w:val="0"/>
          <w:numId w:val="54"/>
        </w:numPr>
        <w:ind w:left="360"/>
      </w:pPr>
      <w:r w:rsidRPr="00814868">
        <w:t>Todos los motores de los equipos primarios, de servicios auxiliares, de instalaciones, etc., deben probarse en sus características de instalación y   funcionamiento.</w:t>
      </w:r>
    </w:p>
    <w:p w:rsidR="00C03D4C" w:rsidRPr="00814868" w:rsidRDefault="00C03D4C" w:rsidP="001829BA">
      <w:pPr>
        <w:pStyle w:val="Prrafodelista"/>
        <w:numPr>
          <w:ilvl w:val="0"/>
          <w:numId w:val="54"/>
        </w:numPr>
        <w:ind w:left="360"/>
      </w:pPr>
      <w:r w:rsidRPr="00814868">
        <w:t>Revisión de la instalación y montaje de acuerdo a planos de las características especificadas, anclajes, puesta a tierra, alineamientos, tensión de las correas, protecciones de seguridad, conexiones  eléctricas, lubricación, etc.</w:t>
      </w:r>
    </w:p>
    <w:p w:rsidR="00C03D4C" w:rsidRPr="00814868" w:rsidRDefault="00C03D4C" w:rsidP="001829BA">
      <w:pPr>
        <w:pStyle w:val="Prrafodelista"/>
        <w:numPr>
          <w:ilvl w:val="0"/>
          <w:numId w:val="54"/>
        </w:numPr>
        <w:ind w:left="360"/>
      </w:pPr>
      <w:r w:rsidRPr="00814868">
        <w:lastRenderedPageBreak/>
        <w:t>Medir resistencia de aislamiento de los devanados entre fases y a tierra (Megger de 500 V, para voltajes menores a 480 V.)</w:t>
      </w:r>
    </w:p>
    <w:p w:rsidR="00C03D4C" w:rsidRPr="00814868" w:rsidRDefault="00C03D4C" w:rsidP="001829BA">
      <w:pPr>
        <w:pStyle w:val="Prrafodelista"/>
        <w:numPr>
          <w:ilvl w:val="0"/>
          <w:numId w:val="54"/>
        </w:numPr>
        <w:ind w:left="360"/>
      </w:pPr>
      <w:r w:rsidRPr="00814868">
        <w:t>Regular los relés protectores de motores en los valores correspondientes a la corriente a plena carga.</w:t>
      </w:r>
    </w:p>
    <w:p w:rsidR="00C03D4C" w:rsidRPr="00814868" w:rsidRDefault="00C03D4C" w:rsidP="001829BA">
      <w:pPr>
        <w:pStyle w:val="Prrafodelista"/>
        <w:numPr>
          <w:ilvl w:val="0"/>
          <w:numId w:val="54"/>
        </w:numPr>
        <w:ind w:left="360"/>
      </w:pPr>
      <w:r w:rsidRPr="00814868">
        <w:t>Verificar secuencia de fases de la alimentación.</w:t>
      </w:r>
    </w:p>
    <w:p w:rsidR="00C03D4C" w:rsidRPr="00814868" w:rsidRDefault="00C03D4C" w:rsidP="001829BA">
      <w:pPr>
        <w:pStyle w:val="Prrafodelista"/>
        <w:numPr>
          <w:ilvl w:val="0"/>
          <w:numId w:val="54"/>
        </w:numPr>
        <w:ind w:left="360"/>
      </w:pPr>
      <w:r w:rsidRPr="00814868">
        <w:t>Verificar sentido de rotación del motor</w:t>
      </w:r>
    </w:p>
    <w:p w:rsidR="00C03D4C" w:rsidRPr="00814868" w:rsidRDefault="00C03D4C" w:rsidP="001829BA">
      <w:pPr>
        <w:pStyle w:val="Prrafodelista"/>
        <w:numPr>
          <w:ilvl w:val="0"/>
          <w:numId w:val="54"/>
        </w:numPr>
        <w:ind w:left="360"/>
      </w:pPr>
      <w:r w:rsidRPr="00814868">
        <w:t>Verificar velocidad del motor (RPM) en distintas condiciones de carga.</w:t>
      </w:r>
    </w:p>
    <w:p w:rsidR="00C03D4C" w:rsidRPr="00814868" w:rsidRDefault="00C03D4C" w:rsidP="00C03D4C">
      <w:pPr>
        <w:pStyle w:val="Prrafodelista"/>
        <w:numPr>
          <w:ilvl w:val="0"/>
          <w:numId w:val="54"/>
        </w:numPr>
        <w:ind w:left="360"/>
      </w:pPr>
      <w:r w:rsidRPr="00814868">
        <w:t xml:space="preserve">Verificar la operación del relé protector dando orden de partida con el rotor bloqueado.                       </w:t>
      </w:r>
    </w:p>
    <w:p w:rsidR="00C03D4C" w:rsidRPr="00814868" w:rsidRDefault="00C03D4C" w:rsidP="00034A04">
      <w:pPr>
        <w:pStyle w:val="Ttulo5"/>
      </w:pPr>
      <w:r w:rsidRPr="00814868">
        <w:t>Transformadores de distribución</w:t>
      </w:r>
    </w:p>
    <w:p w:rsidR="00C03D4C" w:rsidRPr="00814868" w:rsidRDefault="00C03D4C" w:rsidP="001829BA">
      <w:pPr>
        <w:pStyle w:val="Prrafodelista"/>
        <w:numPr>
          <w:ilvl w:val="0"/>
          <w:numId w:val="55"/>
        </w:numPr>
      </w:pPr>
      <w:r w:rsidRPr="00814868">
        <w:t xml:space="preserve">Verificar el nivel de aceite.                     </w:t>
      </w:r>
    </w:p>
    <w:p w:rsidR="00C03D4C" w:rsidRPr="00814868" w:rsidRDefault="00C03D4C" w:rsidP="001829BA">
      <w:pPr>
        <w:pStyle w:val="Prrafodelista"/>
        <w:numPr>
          <w:ilvl w:val="0"/>
          <w:numId w:val="55"/>
        </w:numPr>
      </w:pPr>
      <w:r w:rsidRPr="00814868">
        <w:t>Chequear que los conductores estén conectados correctamente a los bushings de alta y baja tensión. </w:t>
      </w:r>
    </w:p>
    <w:p w:rsidR="00C03D4C" w:rsidRPr="00814868" w:rsidRDefault="00C03D4C" w:rsidP="001829BA">
      <w:pPr>
        <w:pStyle w:val="Prrafodelista"/>
        <w:numPr>
          <w:ilvl w:val="0"/>
          <w:numId w:val="55"/>
        </w:numPr>
      </w:pPr>
      <w:r w:rsidRPr="00814868">
        <w:t>Verificar la relación de transformación.</w:t>
      </w:r>
    </w:p>
    <w:p w:rsidR="00C03D4C" w:rsidRPr="00BB0E1C" w:rsidRDefault="00C03D4C" w:rsidP="00034A04">
      <w:pPr>
        <w:pStyle w:val="Ttulo5"/>
      </w:pPr>
      <w:r w:rsidRPr="00BB0E1C">
        <w:t xml:space="preserve">Cargadores de baterías.     </w:t>
      </w:r>
    </w:p>
    <w:p w:rsidR="00C03D4C" w:rsidRPr="00814868" w:rsidRDefault="00C03D4C" w:rsidP="001829BA">
      <w:pPr>
        <w:pStyle w:val="Prrafodelista"/>
        <w:numPr>
          <w:ilvl w:val="0"/>
          <w:numId w:val="56"/>
        </w:numPr>
      </w:pPr>
      <w:r w:rsidRPr="00814868">
        <w:t>Verificar la adecuada operación de los estados de ecualización y flotación;</w:t>
      </w:r>
    </w:p>
    <w:p w:rsidR="00C03D4C" w:rsidRPr="00814868" w:rsidRDefault="00C03D4C" w:rsidP="001829BA">
      <w:pPr>
        <w:pStyle w:val="Prrafodelista"/>
        <w:numPr>
          <w:ilvl w:val="0"/>
          <w:numId w:val="56"/>
        </w:numPr>
      </w:pPr>
      <w:r w:rsidRPr="00814868">
        <w:t>Verificar el nivel de voltaje de salida de los cargadores.</w:t>
      </w:r>
    </w:p>
    <w:p w:rsidR="00C03D4C" w:rsidRPr="00814868" w:rsidRDefault="00C03D4C" w:rsidP="00034A04">
      <w:pPr>
        <w:pStyle w:val="Ttulo3"/>
      </w:pPr>
      <w:bookmarkStart w:id="176" w:name="_Toc422466055"/>
      <w:bookmarkStart w:id="177" w:name="_Toc436385270"/>
      <w:r>
        <w:t>Du</w:t>
      </w:r>
      <w:r w:rsidRPr="00814868">
        <w:t>ctos para cables</w:t>
      </w:r>
      <w:bookmarkEnd w:id="176"/>
      <w:bookmarkEnd w:id="177"/>
    </w:p>
    <w:p w:rsidR="00C03D4C" w:rsidRPr="00814868" w:rsidRDefault="00C03D4C" w:rsidP="00C03D4C">
      <w:r w:rsidRPr="00814868">
        <w:t>Las pruebas se realizarán para comprobar lo siguiente:</w:t>
      </w:r>
    </w:p>
    <w:p w:rsidR="00C03D4C" w:rsidRPr="00814868" w:rsidRDefault="00C03D4C" w:rsidP="001829BA">
      <w:pPr>
        <w:pStyle w:val="Prrafodelista"/>
        <w:numPr>
          <w:ilvl w:val="0"/>
          <w:numId w:val="57"/>
        </w:numPr>
      </w:pPr>
      <w:r w:rsidRPr="00814868">
        <w:t>Que hayan instalado correctamente los ductos, accesorios, cajas de conexión, y que no existan partes sueltas o  partes faltantes; y,</w:t>
      </w:r>
    </w:p>
    <w:p w:rsidR="00C03D4C" w:rsidRPr="00814868" w:rsidRDefault="00C03D4C" w:rsidP="001829BA">
      <w:pPr>
        <w:pStyle w:val="Prrafodelista"/>
        <w:numPr>
          <w:ilvl w:val="0"/>
          <w:numId w:val="57"/>
        </w:numPr>
      </w:pPr>
      <w:r w:rsidRPr="00814868">
        <w:t>Que no existan daños en los accesorios antes mencionados. En caso de daño deben repararse o reemplazarse los elementos afectados.</w:t>
      </w:r>
    </w:p>
    <w:p w:rsidR="00C03D4C" w:rsidRPr="00814868" w:rsidRDefault="00C03D4C" w:rsidP="00034A04">
      <w:pPr>
        <w:pStyle w:val="Ttulo3"/>
      </w:pPr>
      <w:bookmarkStart w:id="178" w:name="_Toc422466056"/>
      <w:bookmarkStart w:id="179" w:name="_Toc436385271"/>
      <w:r>
        <w:t>M</w:t>
      </w:r>
      <w:r w:rsidRPr="00814868">
        <w:t>alla de tierra</w:t>
      </w:r>
      <w:bookmarkEnd w:id="178"/>
      <w:bookmarkEnd w:id="179"/>
    </w:p>
    <w:p w:rsidR="00C03D4C" w:rsidRPr="00814868" w:rsidRDefault="00C03D4C" w:rsidP="00C03D4C">
      <w:r w:rsidRPr="00814868">
        <w:t>Al finalizar el montaje electromecánico, el/la Contratista debe realizar una medición de la resistencia de la malla como lo indique y en presencia de la Fiscalización. El equipo y el método de prueba estarán sujetos a la aprobación de la Fiscalización.</w:t>
      </w:r>
    </w:p>
    <w:p w:rsidR="00C03D4C" w:rsidRPr="00814868" w:rsidRDefault="00C03D4C" w:rsidP="00C03D4C">
      <w:r w:rsidRPr="00814868">
        <w:t>Las mediciones deben demostrar también que las conexiones de los equipos y estructuras a la malla principal estén realizadas de conformidad con los planos.</w:t>
      </w:r>
    </w:p>
    <w:p w:rsidR="00C03D4C" w:rsidRPr="00814868" w:rsidRDefault="00C03D4C" w:rsidP="00034A04">
      <w:pPr>
        <w:pStyle w:val="Ttulo3"/>
      </w:pPr>
      <w:bookmarkStart w:id="180" w:name="_Toc422466057"/>
      <w:bookmarkStart w:id="181" w:name="_Toc436385272"/>
      <w:r w:rsidRPr="00814868">
        <w:t>Tableros de control</w:t>
      </w:r>
      <w:bookmarkEnd w:id="180"/>
      <w:bookmarkEnd w:id="181"/>
    </w:p>
    <w:p w:rsidR="00C03D4C" w:rsidRPr="00814868" w:rsidRDefault="00C03D4C" w:rsidP="00C03D4C">
      <w:r w:rsidRPr="00814868">
        <w:t>Las pruebas preliminares comprenderán una inspección visual de la instalación completa incluidos relés de protección, medidores de instrumentos, circuitos de control, etc.</w:t>
      </w:r>
    </w:p>
    <w:p w:rsidR="00C03D4C" w:rsidRPr="00814868" w:rsidRDefault="00C03D4C" w:rsidP="00034A04">
      <w:pPr>
        <w:pStyle w:val="Ttulo3"/>
      </w:pPr>
      <w:bookmarkStart w:id="182" w:name="_Toc422466058"/>
      <w:bookmarkStart w:id="183" w:name="_Toc436385273"/>
      <w:r w:rsidRPr="00814868">
        <w:t>Medida y pago</w:t>
      </w:r>
      <w:bookmarkEnd w:id="182"/>
      <w:bookmarkEnd w:id="183"/>
    </w:p>
    <w:p w:rsidR="00C03D4C" w:rsidRPr="00814868" w:rsidRDefault="00C03D4C" w:rsidP="00C03D4C">
      <w:r w:rsidRPr="00814868">
        <w:t xml:space="preserve">No se reconocerá ningún pago adicional por la inspección y las pruebas operativas (se exceptúan las pruebas primarias de equipo de alta tensión, prefuncionales y de inyección). Los costos relacionados con estas labores, estarán incluidos en los costos de instalación de los correspondientes equipos, o en los costos de ejecución de la actividad correspondiente.    </w:t>
      </w:r>
    </w:p>
    <w:p w:rsidR="00C03D4C" w:rsidRPr="00814868" w:rsidRDefault="00C03D4C" w:rsidP="00C03D4C">
      <w:pPr>
        <w:pStyle w:val="Ttulo2"/>
      </w:pPr>
      <w:bookmarkStart w:id="184" w:name="_Toc422466059"/>
      <w:bookmarkStart w:id="185" w:name="_Toc425405093"/>
      <w:bookmarkStart w:id="186" w:name="_Toc436385274"/>
      <w:r w:rsidRPr="00814868">
        <w:lastRenderedPageBreak/>
        <w:t>INSTALACIONES ELÉCTRICAS INTERIORES</w:t>
      </w:r>
      <w:bookmarkEnd w:id="184"/>
      <w:bookmarkEnd w:id="185"/>
      <w:bookmarkEnd w:id="186"/>
    </w:p>
    <w:p w:rsidR="00C03D4C" w:rsidRPr="00814868" w:rsidRDefault="00C03D4C" w:rsidP="00034A04">
      <w:pPr>
        <w:pStyle w:val="Ttulo3"/>
      </w:pPr>
      <w:bookmarkStart w:id="187" w:name="_Toc436385275"/>
      <w:r w:rsidRPr="00814868">
        <w:t>Generalidades</w:t>
      </w:r>
      <w:bookmarkEnd w:id="187"/>
    </w:p>
    <w:p w:rsidR="00C03D4C" w:rsidRPr="00814868" w:rsidRDefault="00C03D4C" w:rsidP="00C03D4C">
      <w:r w:rsidRPr="00814868">
        <w:t>Previamente se verificarán las especificaciones y planos eléctricos.</w:t>
      </w:r>
    </w:p>
    <w:p w:rsidR="00C03D4C" w:rsidRPr="00814868" w:rsidRDefault="00C03D4C" w:rsidP="00C03D4C">
      <w:r w:rsidRPr="00814868">
        <w:t>Se utilizarán piezas de acabados en interruptores y tomacorrientes (referencia Bticino modelo Modus Plus) de plástico color beige de tipo empotrable en paredes.</w:t>
      </w:r>
    </w:p>
    <w:p w:rsidR="00C03D4C" w:rsidRDefault="00C03D4C" w:rsidP="00C03D4C">
      <w:r w:rsidRPr="00814868">
        <w:t>Las alturas para la instalación de las piezas son:</w:t>
      </w:r>
    </w:p>
    <w:p w:rsidR="00C03D4C" w:rsidRPr="00814868" w:rsidRDefault="00C03D4C" w:rsidP="00C03D4C">
      <w:r w:rsidRPr="00814868">
        <w:t>Interruptores</w:t>
      </w:r>
      <w:r w:rsidRPr="00814868">
        <w:tab/>
      </w:r>
      <w:r w:rsidRPr="00814868">
        <w:tab/>
        <w:t>1.20 m al eje</w:t>
      </w:r>
    </w:p>
    <w:p w:rsidR="00C03D4C" w:rsidRPr="00814868" w:rsidRDefault="00C03D4C" w:rsidP="00C03D4C">
      <w:r w:rsidRPr="00814868">
        <w:t xml:space="preserve">Tomacorrientes </w:t>
      </w:r>
      <w:r w:rsidRPr="00814868">
        <w:tab/>
        <w:t>0.35 m al eje</w:t>
      </w:r>
    </w:p>
    <w:p w:rsidR="00C03D4C" w:rsidRPr="00814868" w:rsidRDefault="00C03D4C" w:rsidP="00C03D4C">
      <w:r w:rsidRPr="00814868">
        <w:t>Todos los ambientes serán entregados Previa verificación de los planos, los puntos de teléfono, tomacorrientes, tvcable, voz y datos y aire acondicionado, se ubicarán de manera estratégica; a fin de no entorpecer el normal desarrollo de las actividades.</w:t>
      </w:r>
    </w:p>
    <w:p w:rsidR="00C03D4C" w:rsidRPr="00814868" w:rsidRDefault="00C03D4C" w:rsidP="00C03D4C">
      <w:r w:rsidRPr="00814868">
        <w:t xml:space="preserve">Los precios unitarios deben incluir toda la mano de obra equipo y herramientas; el suministro y transporte de todos los materiales hasta el sitio de la obra; la instalación y colocación; los ajustes, reparaciones, calibraciones y pruebas; la carga y descarga; el almacenamiento; las facilidades necesarias; el suministro y transporte de muestras.   </w:t>
      </w:r>
    </w:p>
    <w:p w:rsidR="00C03D4C" w:rsidRPr="00814868" w:rsidRDefault="00C03D4C" w:rsidP="00C03D4C">
      <w:r w:rsidRPr="00814868">
        <w:t xml:space="preserve"> En los precios unitarios, de los ítems de esta sección que deben ponerse a tierra, debe estar incluido también la instalación del sistema de puesta a tierra y conexión a la malla principal incluido el suministro de todos los materiales y la ejecución de todas las conexiones que se requiera.</w:t>
      </w:r>
    </w:p>
    <w:p w:rsidR="00C03D4C" w:rsidRPr="00814868" w:rsidRDefault="00C03D4C" w:rsidP="00C03D4C">
      <w:r w:rsidRPr="00814868">
        <w:t xml:space="preserve">Si adicionalmente a los materiales descritos en esta sección y/o en las tablas de desglose de suministro, se requieren otros para completar el trabajo, estos serán suministrados e instalados por el Contratista y su costo debe estar incluido en los precios unitarios de los ítems, en los cuales dichos materiales son requeridos. </w:t>
      </w:r>
    </w:p>
    <w:p w:rsidR="00C03D4C" w:rsidRPr="00814868" w:rsidRDefault="00C03D4C" w:rsidP="00034A04">
      <w:pPr>
        <w:pStyle w:val="Ttulo3"/>
      </w:pPr>
      <w:bookmarkStart w:id="188" w:name="_Toc436385276"/>
      <w:r w:rsidRPr="00814868">
        <w:t>Puntos de iluminación en interiores</w:t>
      </w:r>
      <w:bookmarkEnd w:id="188"/>
    </w:p>
    <w:p w:rsidR="00C03D4C" w:rsidRPr="00814868" w:rsidRDefault="00C03D4C" w:rsidP="00C03D4C">
      <w:r w:rsidRPr="00814868">
        <w:t>Se medirá por punto de luz instalado y probado.  Se considerará como un punto la salida de energía para la instalación de luminarias, y la provisión de unidades completas de luminarias, instaladas y probadas, independientemente del tamaño y tipo.</w:t>
      </w:r>
    </w:p>
    <w:p w:rsidR="00C03D4C" w:rsidRPr="00814868" w:rsidRDefault="00C03D4C" w:rsidP="00C03D4C">
      <w:r w:rsidRPr="00814868">
        <w:t>En el precio unitario debe estar incluido: el suministro e instalación de todos los materiales, incluida la luminaria; cajas de conexión de corriente y control desde el panel respectivo hasta la salida y la conexión a tierra.</w:t>
      </w:r>
    </w:p>
    <w:p w:rsidR="00C03D4C" w:rsidRPr="00814868" w:rsidRDefault="00C03D4C" w:rsidP="00C03D4C">
      <w:r w:rsidRPr="00814868">
        <w:t>En el precio unitario debe estar incluido, además, la instalación de la luminaria, balastros, soportes, accesorios, cableado interno, las pruebas. El Contratista, sin costo adicional para CELEC EP -TRANSELECTRIC debe reemplazar todas las lámparas, balastros y demás accesorios que se dañen hasta la Recepción Definitiva.</w:t>
      </w:r>
    </w:p>
    <w:p w:rsidR="00C03D4C" w:rsidRPr="00814868" w:rsidRDefault="00C03D4C" w:rsidP="00C03D4C">
      <w:r w:rsidRPr="00814868">
        <w:t>Las luminarias para lámparas fluorescentes tendrán forma rectangular y estarán preparadas para fijarse al tumbado falso del edificio; el soporte será de acero moldeado en frío, fosfatizado y pintado de color gris o negro. Los reflectores permitirán la emisión del flujo luminoso en forma directa e indirecta, con un buen control del deslumbramiento.</w:t>
      </w:r>
    </w:p>
    <w:p w:rsidR="00C03D4C" w:rsidRPr="00814868" w:rsidRDefault="00C03D4C" w:rsidP="00C03D4C">
      <w:r w:rsidRPr="00814868">
        <w:lastRenderedPageBreak/>
        <w:t>Estas luminarias estarán provistas de 3 lámparas fluorescentes de 32 W, tipo T8, con balastro electrónico y equipo auxiliar de alto factor de potencia.</w:t>
      </w:r>
    </w:p>
    <w:p w:rsidR="00C03D4C" w:rsidRPr="00814868" w:rsidRDefault="00C03D4C" w:rsidP="00C03D4C">
      <w:r w:rsidRPr="00814868">
        <w:t>El suministro de luminarias para instalaciones interiores no se pagará por separado.</w:t>
      </w:r>
    </w:p>
    <w:p w:rsidR="00C03D4C" w:rsidRPr="00BB0E1C" w:rsidRDefault="00C03D4C" w:rsidP="00C03D4C">
      <w:pPr>
        <w:rPr>
          <w:b/>
        </w:rPr>
      </w:pPr>
      <w:r w:rsidRPr="00BB0E1C">
        <w:rPr>
          <w:b/>
        </w:rPr>
        <w:t>La descripción de la luminaria y balasto incluirá lo siguiente:</w:t>
      </w:r>
    </w:p>
    <w:p w:rsidR="00C03D4C" w:rsidRPr="00814868" w:rsidRDefault="00C03D4C" w:rsidP="001829BA">
      <w:pPr>
        <w:pStyle w:val="Prrafodelista"/>
        <w:numPr>
          <w:ilvl w:val="0"/>
          <w:numId w:val="58"/>
        </w:numPr>
      </w:pPr>
      <w:r w:rsidRPr="00814868">
        <w:t>Tipo de ambiente de uso.</w:t>
      </w:r>
    </w:p>
    <w:p w:rsidR="00C03D4C" w:rsidRPr="00814868" w:rsidRDefault="00C03D4C" w:rsidP="001829BA">
      <w:pPr>
        <w:pStyle w:val="Prrafodelista"/>
        <w:numPr>
          <w:ilvl w:val="0"/>
          <w:numId w:val="58"/>
        </w:numPr>
      </w:pPr>
      <w:r w:rsidRPr="00814868">
        <w:t>Materiales empleados en su construcción.</w:t>
      </w:r>
    </w:p>
    <w:p w:rsidR="00C03D4C" w:rsidRPr="00814868" w:rsidRDefault="00C03D4C" w:rsidP="001829BA">
      <w:pPr>
        <w:pStyle w:val="Prrafodelista"/>
        <w:numPr>
          <w:ilvl w:val="0"/>
          <w:numId w:val="58"/>
        </w:numPr>
      </w:pPr>
      <w:r w:rsidRPr="00814868">
        <w:t>Curvas isocandela e isolux de las luminarias con las lámparas indicadas en los planos.</w:t>
      </w:r>
    </w:p>
    <w:p w:rsidR="00C03D4C" w:rsidRPr="00814868" w:rsidRDefault="00C03D4C" w:rsidP="001829BA">
      <w:pPr>
        <w:pStyle w:val="Prrafodelista"/>
        <w:numPr>
          <w:ilvl w:val="0"/>
          <w:numId w:val="58"/>
        </w:numPr>
      </w:pPr>
      <w:r w:rsidRPr="00814868">
        <w:t>Rango de anchos del haz (horizontal y vertical, definiendo el concepto de ángulo considerado).</w:t>
      </w:r>
    </w:p>
    <w:p w:rsidR="00C03D4C" w:rsidRPr="00814868" w:rsidRDefault="00C03D4C" w:rsidP="001829BA">
      <w:pPr>
        <w:pStyle w:val="Prrafodelista"/>
        <w:numPr>
          <w:ilvl w:val="0"/>
          <w:numId w:val="58"/>
        </w:numPr>
      </w:pPr>
      <w:r w:rsidRPr="00814868">
        <w:t>Rangos para ángulos de orientación de la luminaria en los planos vertical y horizontal.</w:t>
      </w:r>
    </w:p>
    <w:p w:rsidR="00C03D4C" w:rsidRPr="00814868" w:rsidRDefault="00C03D4C" w:rsidP="001829BA">
      <w:pPr>
        <w:pStyle w:val="Prrafodelista"/>
        <w:numPr>
          <w:ilvl w:val="0"/>
          <w:numId w:val="58"/>
        </w:numPr>
      </w:pPr>
      <w:r w:rsidRPr="00814868">
        <w:t>Tipo de montaje.</w:t>
      </w:r>
    </w:p>
    <w:p w:rsidR="00C03D4C" w:rsidRPr="00814868" w:rsidRDefault="00C03D4C" w:rsidP="001829BA">
      <w:pPr>
        <w:pStyle w:val="Prrafodelista"/>
        <w:numPr>
          <w:ilvl w:val="0"/>
          <w:numId w:val="58"/>
        </w:numPr>
      </w:pPr>
      <w:r w:rsidRPr="00814868">
        <w:t>Rango de tensión, frecuencia, potencia, naturaleza de la corriente de arranque y tipo de balasto correspondiente.</w:t>
      </w:r>
    </w:p>
    <w:p w:rsidR="00C03D4C" w:rsidRPr="00814868" w:rsidRDefault="00C03D4C" w:rsidP="001829BA">
      <w:pPr>
        <w:pStyle w:val="Prrafodelista"/>
        <w:numPr>
          <w:ilvl w:val="0"/>
          <w:numId w:val="58"/>
        </w:numPr>
      </w:pPr>
      <w:r w:rsidRPr="00814868">
        <w:t>Tipo de portalámpara.</w:t>
      </w:r>
    </w:p>
    <w:p w:rsidR="00C03D4C" w:rsidRPr="00814868" w:rsidRDefault="00C03D4C" w:rsidP="001829BA">
      <w:pPr>
        <w:pStyle w:val="Prrafodelista"/>
        <w:numPr>
          <w:ilvl w:val="0"/>
          <w:numId w:val="58"/>
        </w:numPr>
      </w:pPr>
      <w:r w:rsidRPr="00814868">
        <w:t>Dimensiones y masa.</w:t>
      </w:r>
    </w:p>
    <w:p w:rsidR="00C03D4C" w:rsidRPr="00D71611" w:rsidRDefault="00C03D4C" w:rsidP="00C03D4C">
      <w:pPr>
        <w:rPr>
          <w:b/>
        </w:rPr>
      </w:pPr>
      <w:r w:rsidRPr="00BB0E1C">
        <w:rPr>
          <w:b/>
        </w:rPr>
        <w:t>La descripción de l</w:t>
      </w:r>
      <w:r w:rsidR="00D71611">
        <w:rPr>
          <w:b/>
        </w:rPr>
        <w:t>a lámpara incluirá lo siguiente:</w:t>
      </w:r>
    </w:p>
    <w:p w:rsidR="00C03D4C" w:rsidRPr="00814868" w:rsidRDefault="00C03D4C" w:rsidP="001829BA">
      <w:pPr>
        <w:pStyle w:val="Prrafodelista"/>
        <w:numPr>
          <w:ilvl w:val="0"/>
          <w:numId w:val="59"/>
        </w:numPr>
      </w:pPr>
      <w:r w:rsidRPr="00814868">
        <w:t>Potencia eléctrica.</w:t>
      </w:r>
    </w:p>
    <w:p w:rsidR="00C03D4C" w:rsidRPr="00814868" w:rsidRDefault="00C03D4C" w:rsidP="001829BA">
      <w:pPr>
        <w:pStyle w:val="Prrafodelista"/>
        <w:numPr>
          <w:ilvl w:val="0"/>
          <w:numId w:val="59"/>
        </w:numPr>
      </w:pPr>
      <w:r w:rsidRPr="00814868">
        <w:t>Rango de tensión y frecuencia.</w:t>
      </w:r>
    </w:p>
    <w:p w:rsidR="00C03D4C" w:rsidRPr="00814868" w:rsidRDefault="00C03D4C" w:rsidP="001829BA">
      <w:pPr>
        <w:pStyle w:val="Prrafodelista"/>
        <w:numPr>
          <w:ilvl w:val="0"/>
          <w:numId w:val="59"/>
        </w:numPr>
      </w:pPr>
      <w:r w:rsidRPr="00814868">
        <w:t>Lúmenes iniciales (a 100 horas).</w:t>
      </w:r>
    </w:p>
    <w:p w:rsidR="00C03D4C" w:rsidRPr="00814868" w:rsidRDefault="00C03D4C" w:rsidP="001829BA">
      <w:pPr>
        <w:pStyle w:val="Prrafodelista"/>
        <w:numPr>
          <w:ilvl w:val="0"/>
          <w:numId w:val="59"/>
        </w:numPr>
      </w:pPr>
      <w:r w:rsidRPr="00814868">
        <w:t>Depreciación lumínica media.</w:t>
      </w:r>
    </w:p>
    <w:p w:rsidR="00C03D4C" w:rsidRPr="00814868" w:rsidRDefault="00C03D4C" w:rsidP="001829BA">
      <w:pPr>
        <w:pStyle w:val="Prrafodelista"/>
        <w:numPr>
          <w:ilvl w:val="0"/>
          <w:numId w:val="59"/>
        </w:numPr>
      </w:pPr>
      <w:r w:rsidRPr="00814868">
        <w:t>Vida útil en horas.</w:t>
      </w:r>
    </w:p>
    <w:p w:rsidR="00C03D4C" w:rsidRPr="00814868" w:rsidRDefault="00C03D4C" w:rsidP="001829BA">
      <w:pPr>
        <w:pStyle w:val="Prrafodelista"/>
        <w:numPr>
          <w:ilvl w:val="0"/>
          <w:numId w:val="59"/>
        </w:numPr>
      </w:pPr>
      <w:r w:rsidRPr="00814868">
        <w:t>Temperatura máxima.</w:t>
      </w:r>
    </w:p>
    <w:p w:rsidR="00C03D4C" w:rsidRPr="00814868" w:rsidRDefault="00C03D4C" w:rsidP="001829BA">
      <w:pPr>
        <w:pStyle w:val="Prrafodelista"/>
        <w:numPr>
          <w:ilvl w:val="0"/>
          <w:numId w:val="59"/>
        </w:numPr>
      </w:pPr>
      <w:r w:rsidRPr="00814868">
        <w:t>Rango de posiciones de operación.</w:t>
      </w:r>
    </w:p>
    <w:p w:rsidR="00C03D4C" w:rsidRPr="00814868" w:rsidRDefault="00C03D4C" w:rsidP="001829BA">
      <w:pPr>
        <w:pStyle w:val="Prrafodelista"/>
        <w:numPr>
          <w:ilvl w:val="0"/>
          <w:numId w:val="59"/>
        </w:numPr>
      </w:pPr>
      <w:r w:rsidRPr="00814868">
        <w:t>Tiempo de reencendido.</w:t>
      </w:r>
    </w:p>
    <w:p w:rsidR="00C03D4C" w:rsidRPr="00814868" w:rsidRDefault="00C03D4C" w:rsidP="001829BA">
      <w:pPr>
        <w:pStyle w:val="Prrafodelista"/>
        <w:numPr>
          <w:ilvl w:val="0"/>
          <w:numId w:val="59"/>
        </w:numPr>
      </w:pPr>
      <w:r w:rsidRPr="00814868">
        <w:t>Tipo de acabado y dimensiones físicas.</w:t>
      </w:r>
    </w:p>
    <w:p w:rsidR="00C03D4C" w:rsidRPr="00814868" w:rsidRDefault="00C03D4C" w:rsidP="001829BA">
      <w:pPr>
        <w:pStyle w:val="Prrafodelista"/>
        <w:numPr>
          <w:ilvl w:val="0"/>
          <w:numId w:val="59"/>
        </w:numPr>
      </w:pPr>
      <w:r w:rsidRPr="00814868">
        <w:t>Espectro de emisión lumínica.</w:t>
      </w:r>
    </w:p>
    <w:p w:rsidR="00C03D4C" w:rsidRPr="00814868" w:rsidRDefault="00C03D4C" w:rsidP="001829BA">
      <w:pPr>
        <w:pStyle w:val="Prrafodelista"/>
        <w:numPr>
          <w:ilvl w:val="0"/>
          <w:numId w:val="59"/>
        </w:numPr>
      </w:pPr>
      <w:r w:rsidRPr="00814868">
        <w:t>Tipo de portalámpara.</w:t>
      </w:r>
    </w:p>
    <w:p w:rsidR="00C03D4C" w:rsidRPr="00BB0E1C" w:rsidRDefault="00C03D4C" w:rsidP="00C03D4C">
      <w:pPr>
        <w:rPr>
          <w:b/>
        </w:rPr>
      </w:pPr>
      <w:r w:rsidRPr="00BB0E1C">
        <w:rPr>
          <w:b/>
        </w:rPr>
        <w:t>La descripción de los accesorios incluirá lo siguiente:</w:t>
      </w:r>
    </w:p>
    <w:p w:rsidR="00C03D4C" w:rsidRPr="00814868" w:rsidRDefault="00C03D4C" w:rsidP="001829BA">
      <w:pPr>
        <w:pStyle w:val="Prrafodelista"/>
        <w:numPr>
          <w:ilvl w:val="0"/>
          <w:numId w:val="60"/>
        </w:numPr>
      </w:pPr>
      <w:r w:rsidRPr="00814868">
        <w:t>Descripción y materiales empleados en su construcción.</w:t>
      </w:r>
    </w:p>
    <w:p w:rsidR="00C03D4C" w:rsidRPr="00814868" w:rsidRDefault="00C03D4C" w:rsidP="001829BA">
      <w:pPr>
        <w:pStyle w:val="Prrafodelista"/>
        <w:numPr>
          <w:ilvl w:val="0"/>
          <w:numId w:val="60"/>
        </w:numPr>
      </w:pPr>
      <w:r w:rsidRPr="00814868">
        <w:t>Ángulos de montaje cuando sea aplicable.</w:t>
      </w:r>
    </w:p>
    <w:p w:rsidR="00C03D4C" w:rsidRPr="00814868" w:rsidRDefault="00C03D4C" w:rsidP="001829BA">
      <w:pPr>
        <w:pStyle w:val="Prrafodelista"/>
        <w:numPr>
          <w:ilvl w:val="0"/>
          <w:numId w:val="60"/>
        </w:numPr>
      </w:pPr>
      <w:r w:rsidRPr="00814868">
        <w:t>Toda otra información que permita una mejor evaluación de lo ofertado de acuerdo a la presente especificación.</w:t>
      </w:r>
    </w:p>
    <w:p w:rsidR="00C03D4C" w:rsidRPr="00814868" w:rsidRDefault="00C03D4C" w:rsidP="00C03D4C">
      <w:r w:rsidRPr="00814868">
        <w:t>El embalaje estará sujeto a la aprobación de CELEC EP -TRANSELECTRIC, lo cual deberá establecerse de tal manera que se garantice un transporte seguro de todo el material considerando todas las condiciones climatológicas y de las vías de transporte.</w:t>
      </w:r>
    </w:p>
    <w:p w:rsidR="00C03D4C" w:rsidRPr="00814868" w:rsidRDefault="00C03D4C" w:rsidP="00C03D4C">
      <w:r w:rsidRPr="00814868">
        <w:t>Las luminarias serán embaladas individualmente en cajas de cartón estándares del fabricante y luego serán agrupadas y embaladas en cajas de madera. Este embalaje deberá hacerse a prueba de golpes y vibración, incluyendo los rellenos amortiguadores necesarios.</w:t>
      </w:r>
    </w:p>
    <w:p w:rsidR="00C03D4C" w:rsidRPr="00814868" w:rsidRDefault="00C03D4C" w:rsidP="00C03D4C">
      <w:r w:rsidRPr="00814868">
        <w:lastRenderedPageBreak/>
        <w:t>Las lámparas podrán embalarse por grupos en cajas de cartón estándar del fabricante y luego agrupadas y embaladas en cajas de madera. Se pondrá especial cuidado en colocar separadores amortiguadores entre lámparas.</w:t>
      </w:r>
    </w:p>
    <w:p w:rsidR="00C03D4C" w:rsidRPr="00814868" w:rsidRDefault="00C03D4C" w:rsidP="00C03D4C">
      <w:r w:rsidRPr="00814868">
        <w:t>Los accesorios podrán embalarse individualmente o por grupos, dependiendo de su naturaleza, tamaño y forma de embalaje estándar del fabricante.</w:t>
      </w:r>
    </w:p>
    <w:p w:rsidR="00C03D4C" w:rsidRPr="00814868" w:rsidRDefault="00C03D4C" w:rsidP="00034A04">
      <w:pPr>
        <w:pStyle w:val="Ttulo3"/>
      </w:pPr>
      <w:bookmarkStart w:id="189" w:name="_Toc436385277"/>
      <w:r w:rsidRPr="00814868">
        <w:t>Tomacorrientes monofásicos.</w:t>
      </w:r>
      <w:bookmarkEnd w:id="189"/>
    </w:p>
    <w:p w:rsidR="00C03D4C" w:rsidRPr="00814868" w:rsidRDefault="00C03D4C" w:rsidP="00C03D4C">
      <w:r w:rsidRPr="00814868">
        <w:t>Se medirá por el número de tomacorrientes monofásicos instalados y probados.</w:t>
      </w:r>
    </w:p>
    <w:p w:rsidR="00C03D4C" w:rsidRPr="00814868" w:rsidRDefault="00C03D4C" w:rsidP="00C03D4C">
      <w:r w:rsidRPr="00814868">
        <w:t>En el precio unitario debe estar incluido, además, el suministro e instalación de todos los materiales, los tomacorrientes, caja de conexión, tapas, ductos, cables, accesorios, el cableado requerido para la alimentación de corriente desde el panel respectivo hasta la salida, la conexión a tierra.</w:t>
      </w:r>
    </w:p>
    <w:p w:rsidR="00C03D4C" w:rsidRPr="00814868" w:rsidRDefault="00C03D4C" w:rsidP="00C03D4C">
      <w:r w:rsidRPr="00814868">
        <w:t>Los tomacorrientes del edificio de control serán monofásicos, de 127 V, 20 A y estarán provistos de 3 agujeros (fase, neutro y protección).</w:t>
      </w:r>
    </w:p>
    <w:p w:rsidR="00C03D4C" w:rsidRPr="00814868" w:rsidRDefault="00C03D4C" w:rsidP="00034A04">
      <w:pPr>
        <w:pStyle w:val="Ttulo3"/>
      </w:pPr>
      <w:bookmarkStart w:id="190" w:name="_Toc436385278"/>
      <w:r w:rsidRPr="00814868">
        <w:t>Tomacorrientes Especiales.</w:t>
      </w:r>
      <w:bookmarkEnd w:id="190"/>
    </w:p>
    <w:p w:rsidR="00C03D4C" w:rsidRPr="00814868" w:rsidRDefault="00C03D4C" w:rsidP="00C03D4C">
      <w:r w:rsidRPr="00814868">
        <w:t>Se consideran tomacorrientes especiales: los bifásicos y trifásicos de cualquier tipo; los monofásicos del tipo blindado y los monofásicos.</w:t>
      </w:r>
    </w:p>
    <w:p w:rsidR="00C03D4C" w:rsidRPr="00814868" w:rsidRDefault="00C03D4C" w:rsidP="00C03D4C">
      <w:r w:rsidRPr="00814868">
        <w:t>Para la medida y forma de pago se tendrá el mismo criterio del numeral anterior.</w:t>
      </w:r>
    </w:p>
    <w:p w:rsidR="00C03D4C" w:rsidRPr="00814868" w:rsidRDefault="00C03D4C" w:rsidP="00034A04">
      <w:pPr>
        <w:pStyle w:val="Ttulo3"/>
      </w:pPr>
      <w:bookmarkStart w:id="191" w:name="_Toc436385279"/>
      <w:r w:rsidRPr="00814868">
        <w:t>Paneles de control de iluminación.</w:t>
      </w:r>
      <w:bookmarkEnd w:id="191"/>
    </w:p>
    <w:p w:rsidR="00C03D4C" w:rsidRPr="00814868" w:rsidRDefault="00C03D4C" w:rsidP="00C03D4C">
      <w:r w:rsidRPr="00814868">
        <w:t>Se medirá por el número instalado y probado, independientemente del tamaño y tipo (empotrado o expuesto).</w:t>
      </w:r>
    </w:p>
    <w:p w:rsidR="00C03D4C" w:rsidRPr="00814868" w:rsidRDefault="00C03D4C" w:rsidP="00C03D4C">
      <w:r w:rsidRPr="00814868">
        <w:t xml:space="preserve">En el precio unitario debe estar incluido, además, la instalación del panel con todos sus elementos, ductos y accesorios, cable para el panel, conexiones a tierra necesarios, las pruebas.  </w:t>
      </w:r>
    </w:p>
    <w:p w:rsidR="00C03D4C" w:rsidRPr="00814868" w:rsidRDefault="00C03D4C" w:rsidP="00034A04">
      <w:pPr>
        <w:pStyle w:val="Ttulo3"/>
      </w:pPr>
      <w:bookmarkStart w:id="192" w:name="_Toc436385280"/>
      <w:r w:rsidRPr="00814868">
        <w:t>Conductores e interruptores.</w:t>
      </w:r>
      <w:bookmarkEnd w:id="192"/>
    </w:p>
    <w:p w:rsidR="00C03D4C" w:rsidRPr="00814868" w:rsidRDefault="00C03D4C" w:rsidP="00C03D4C">
      <w:r w:rsidRPr="00814868">
        <w:t>Para los circuitos de iluminación exterior, se utilizará cables del tipo THWN, del calibre especificado en el plano respectivo, para una tensión de diseño de 600 voltios.</w:t>
      </w:r>
    </w:p>
    <w:p w:rsidR="00C03D4C" w:rsidRPr="00814868" w:rsidRDefault="00C03D4C" w:rsidP="00C03D4C">
      <w:r w:rsidRPr="00814868">
        <w:t>Para los circuitos interiores se utilizarán conductores de cobre con aislamiento del tipo THHN, adecuado para 600 V y de las secciones indicadas en los planos.</w:t>
      </w:r>
    </w:p>
    <w:p w:rsidR="00C03D4C" w:rsidRPr="00814868" w:rsidRDefault="00C03D4C" w:rsidP="00C03D4C">
      <w:r w:rsidRPr="00814868">
        <w:t>Los interruptores serán del tipo para empotrar, estarán provistos de placa de bakelita color marfil y con una capacidad de 20 A.</w:t>
      </w:r>
    </w:p>
    <w:p w:rsidR="00C03D4C" w:rsidRPr="00814868" w:rsidRDefault="00C03D4C" w:rsidP="00034A04">
      <w:pPr>
        <w:pStyle w:val="Ttulo3"/>
      </w:pPr>
      <w:bookmarkStart w:id="193" w:name="_Toc436385281"/>
      <w:r w:rsidRPr="00814868">
        <w:t>Códigos y estándares</w:t>
      </w:r>
      <w:bookmarkEnd w:id="193"/>
    </w:p>
    <w:p w:rsidR="00C03D4C" w:rsidRPr="00814868" w:rsidRDefault="00C03D4C" w:rsidP="00C03D4C">
      <w:r w:rsidRPr="00814868">
        <w:t xml:space="preserve">Todos los sistemas, equipos, materiales e instalaciones requeridas para la ejecución del proyecto en referencia, debe cumplir en todos los aspectos con los requerimientos establecidos en las publicaciones IEC o NEC, así como también con las normas, códigos o regulaciones locales aplicables, que se encuentren en vigencia al momento de la preparación de la oferta respectiva. </w:t>
      </w:r>
    </w:p>
    <w:p w:rsidR="00C03D4C" w:rsidRPr="00814868" w:rsidRDefault="00C03D4C" w:rsidP="00C03D4C">
      <w:r w:rsidRPr="00814868">
        <w:lastRenderedPageBreak/>
        <w:t>En caso de discrepancia, se seguirán las reglas locales, mientras que en todos los otros casos debe prevalecer la más exigente.</w:t>
      </w:r>
    </w:p>
    <w:p w:rsidR="00C03D4C" w:rsidRPr="00814868" w:rsidRDefault="00C03D4C" w:rsidP="00C03D4C">
      <w:r w:rsidRPr="00814868">
        <w:t>En los casos que sean aplicables, el Contratista debe especificar qué tipos de pruebas, normales y especiales han sido realizadas en los equipos por él suministrados. La evidencia de este cumplimiento debe estar disponible en forma de reportes de pruebas y/o de certificados de pruebas. El equipo eléctrico para el cual dicha evidencia no se provee, no será considerado.</w:t>
      </w:r>
    </w:p>
    <w:p w:rsidR="00C03D4C" w:rsidRPr="00814868" w:rsidRDefault="00C03D4C" w:rsidP="00034A04">
      <w:pPr>
        <w:pStyle w:val="Ttulo3"/>
      </w:pPr>
      <w:bookmarkStart w:id="194" w:name="_Toc436385282"/>
      <w:r w:rsidRPr="00814868">
        <w:t>Materiales y mano de obra.</w:t>
      </w:r>
      <w:bookmarkEnd w:id="194"/>
    </w:p>
    <w:p w:rsidR="00C03D4C" w:rsidRPr="00814868" w:rsidRDefault="00C03D4C" w:rsidP="00C03D4C">
      <w:r w:rsidRPr="00814868">
        <w:t>Todos los materiales a utilizarse en la instalación eléctrica, deberán cumplir con las regulaciones establecidas por la IEC, NEC o por las regulaciones locales.</w:t>
      </w:r>
    </w:p>
    <w:p w:rsidR="00C03D4C" w:rsidRPr="00814868" w:rsidRDefault="00C03D4C" w:rsidP="00C03D4C">
      <w:r w:rsidRPr="00814868">
        <w:t>Los trabajos de instalación de los diferentes componentes del sistema, deben ser ejecutados de una manera lógica, en base a una programación conjunta con el representante del cliente, como se ha indicado en el numeral anterior, por personal competente bajo una adecuada supervisión técnica y cumpliendo las normas de seguridad establecidas por el cliente.</w:t>
      </w:r>
    </w:p>
    <w:p w:rsidR="00C03D4C" w:rsidRPr="00814868" w:rsidRDefault="00C03D4C" w:rsidP="00C03D4C">
      <w:r w:rsidRPr="00814868">
        <w:t>Todos los materiales a utilizarse serán nuevos, de calidad reconocida en el medio y del tipo apropiado para la función a desempeñar.</w:t>
      </w:r>
    </w:p>
    <w:p w:rsidR="00C03D4C" w:rsidRDefault="00C03D4C" w:rsidP="00C03D4C">
      <w:r w:rsidRPr="00814868">
        <w:t>Los detalles de los equipos y materiales especificados, esto es</w:t>
      </w:r>
      <w:r>
        <w:t>:</w:t>
      </w:r>
      <w:r w:rsidRPr="00814868">
        <w:t xml:space="preserve"> Nombres de los Fabricantes, Catálogos y Listas de referencia y otra información de importancia, deberá estar estrictamente adheridos a los equipos. Los tipos equivalentes de materiales y equipos serán aceptados solamente con la autorización por escrito del representante del cl</w:t>
      </w:r>
      <w:r>
        <w:t>iente, antes de su instalación.</w:t>
      </w:r>
    </w:p>
    <w:p w:rsidR="00C03D4C" w:rsidRPr="00814868" w:rsidRDefault="00C03D4C" w:rsidP="00C03D4C">
      <w:pPr>
        <w:pStyle w:val="Ttulo2"/>
      </w:pPr>
      <w:bookmarkStart w:id="195" w:name="_Toc436385283"/>
      <w:r w:rsidRPr="003A7EB7">
        <w:t>ALIMENTADOR</w:t>
      </w:r>
      <w:r w:rsidR="00004DC7">
        <w:t>ES</w:t>
      </w:r>
      <w:r w:rsidRPr="003A7EB7">
        <w:t xml:space="preserve"> AÉREO</w:t>
      </w:r>
      <w:r w:rsidR="00004DC7">
        <w:t>S</w:t>
      </w:r>
      <w:r w:rsidRPr="003A7EB7">
        <w:t xml:space="preserve"> TRIFÁSICO</w:t>
      </w:r>
      <w:r w:rsidR="00004DC7">
        <w:t>S</w:t>
      </w:r>
      <w:r w:rsidRPr="003A7EB7">
        <w:t xml:space="preserve"> DE 13.8 Y 34.5 kV (ALIMENTACIÓN SERVICIOS AUXILIARES) Y ALUMBRADO DE VÍA DE INGRESO</w:t>
      </w:r>
      <w:bookmarkEnd w:id="195"/>
    </w:p>
    <w:p w:rsidR="00C03D4C" w:rsidRDefault="00C03D4C" w:rsidP="00C03D4C">
      <w:r>
        <w:t>El contratista será responsable de la construcción del alimentador trifásico de la red pública para los servicios auxiliares de cada subestación, para lo cual deberá cumplir con los requerimientos técnicos exigidos por CNEL EP y, homologados por el Ministerio de Electricidad y Energía Renovable.</w:t>
      </w:r>
    </w:p>
    <w:p w:rsidR="00C03D4C" w:rsidRDefault="00C03D4C" w:rsidP="00C03D4C">
      <w:r>
        <w:t>El costo de los planos As-Built que deberán entregarse a CNEL EP tiene que incluirse en el rubro de planos As-Built de la tabla de cantidades y precios.</w:t>
      </w:r>
    </w:p>
    <w:p w:rsidR="00C03D4C" w:rsidRDefault="00C03D4C" w:rsidP="00034A04">
      <w:pPr>
        <w:pStyle w:val="Ttulo3"/>
      </w:pPr>
      <w:bookmarkStart w:id="196" w:name="_Toc436385284"/>
      <w:r>
        <w:t>Alcance de los trabajos</w:t>
      </w:r>
      <w:bookmarkEnd w:id="196"/>
    </w:p>
    <w:p w:rsidR="00C03D4C" w:rsidRDefault="00C03D4C" w:rsidP="001829BA">
      <w:pPr>
        <w:pStyle w:val="Prrafodelista"/>
        <w:numPr>
          <w:ilvl w:val="0"/>
          <w:numId w:val="62"/>
        </w:numPr>
        <w:ind w:left="360"/>
      </w:pPr>
      <w:r>
        <w:t>El Oferente deberá realizar el recorrido de la línea de medio tensión a 13.8 y 34.5 kV con la finalidad de ubicar geográficamente la postería que se requerirá para la red de servicios aux</w:t>
      </w:r>
      <w:r w:rsidR="00D53131">
        <w:t>iliares hacia las subestación San Juan de Manta</w:t>
      </w:r>
    </w:p>
    <w:p w:rsidR="00C03D4C" w:rsidRDefault="00C03D4C" w:rsidP="00C03D4C">
      <w:pPr>
        <w:pStyle w:val="Prrafodelista"/>
        <w:ind w:left="360"/>
      </w:pPr>
    </w:p>
    <w:p w:rsidR="00C03D4C" w:rsidRDefault="00C03D4C" w:rsidP="001829BA">
      <w:pPr>
        <w:pStyle w:val="Prrafodelista"/>
        <w:numPr>
          <w:ilvl w:val="0"/>
          <w:numId w:val="62"/>
        </w:numPr>
        <w:ind w:left="360"/>
      </w:pPr>
      <w:r>
        <w:t>Las líneas en MT serán distribuidas en forma convencional del tipo abierto con conductores de aluminio desnudo, con aisladores de porcelana o policarbonato y sujetados a poste de hormigón armado y vibrado, con estructuras de hierro galvanizado en caliente. Las redes de BT serán desnudas o aisladas con conductor pre ensamblado, según los requerimientos técnicos exigidos por la distribuidora.</w:t>
      </w:r>
    </w:p>
    <w:p w:rsidR="00C03D4C" w:rsidRDefault="00C03D4C" w:rsidP="00C03D4C">
      <w:pPr>
        <w:pStyle w:val="Prrafodelista"/>
        <w:ind w:left="360"/>
      </w:pPr>
    </w:p>
    <w:p w:rsidR="00C03D4C" w:rsidRDefault="00C03D4C" w:rsidP="001829BA">
      <w:pPr>
        <w:pStyle w:val="Prrafodelista"/>
        <w:numPr>
          <w:ilvl w:val="0"/>
          <w:numId w:val="62"/>
        </w:numPr>
        <w:ind w:left="360"/>
      </w:pPr>
      <w:r>
        <w:lastRenderedPageBreak/>
        <w:t>Todo el equipamiento como conductores, transformadores, herrajes, aisladores, postes y otros que forman parte de las obras serán completamente nuevos. En el caso de las redes existentes, en donde corresponda, deberán ser reutilizados los materiales que se encuentren en buen estado para lo cual se requerirá la aprobación de la Fiscalización de CELEC EP-TRANSELECTRIC.</w:t>
      </w:r>
    </w:p>
    <w:p w:rsidR="00C03D4C" w:rsidRDefault="00C03D4C" w:rsidP="00C03D4C">
      <w:pPr>
        <w:pStyle w:val="Prrafodelista"/>
        <w:ind w:left="360"/>
      </w:pPr>
    </w:p>
    <w:p w:rsidR="00C03D4C" w:rsidRDefault="00C03D4C" w:rsidP="001829BA">
      <w:pPr>
        <w:pStyle w:val="Prrafodelista"/>
        <w:numPr>
          <w:ilvl w:val="0"/>
          <w:numId w:val="62"/>
        </w:numPr>
        <w:ind w:left="360"/>
      </w:pPr>
      <w:r>
        <w:t>Los trabajos de construcción de obras de Distribución Eléctrica, incluyen las siguientes tareas principales:</w:t>
      </w:r>
    </w:p>
    <w:p w:rsidR="00C03D4C" w:rsidRDefault="00C03D4C" w:rsidP="00C03D4C">
      <w:pPr>
        <w:pStyle w:val="Prrafodelista"/>
      </w:pPr>
    </w:p>
    <w:p w:rsidR="00C03D4C" w:rsidRDefault="00C03D4C" w:rsidP="001829BA">
      <w:pPr>
        <w:pStyle w:val="Prrafodelista"/>
        <w:numPr>
          <w:ilvl w:val="0"/>
          <w:numId w:val="63"/>
        </w:numPr>
      </w:pPr>
      <w:r>
        <w:t>Movilización de personal y de equipos.</w:t>
      </w:r>
    </w:p>
    <w:p w:rsidR="00C03D4C" w:rsidRPr="000D14A8" w:rsidRDefault="00C03D4C" w:rsidP="001829BA">
      <w:pPr>
        <w:pStyle w:val="Prrafodelista"/>
        <w:numPr>
          <w:ilvl w:val="0"/>
          <w:numId w:val="63"/>
        </w:numPr>
      </w:pPr>
      <w:r w:rsidRPr="000D14A8">
        <w:t>Movilización y bodegaje de material y equipos.</w:t>
      </w:r>
    </w:p>
    <w:p w:rsidR="00C03D4C" w:rsidRDefault="00C03D4C" w:rsidP="001829BA">
      <w:pPr>
        <w:pStyle w:val="Prrafodelista"/>
        <w:numPr>
          <w:ilvl w:val="0"/>
          <w:numId w:val="63"/>
        </w:numPr>
      </w:pPr>
      <w:r>
        <w:t>Desbroce de la franja de servidumbre de las líneas de media tensión.</w:t>
      </w:r>
    </w:p>
    <w:p w:rsidR="00C03D4C" w:rsidRDefault="00C03D4C" w:rsidP="001829BA">
      <w:pPr>
        <w:pStyle w:val="Prrafodelista"/>
        <w:numPr>
          <w:ilvl w:val="0"/>
          <w:numId w:val="63"/>
        </w:numPr>
      </w:pPr>
      <w:r>
        <w:t>Apertura de vías para erección de postes.</w:t>
      </w:r>
    </w:p>
    <w:p w:rsidR="00C03D4C" w:rsidRDefault="00C03D4C" w:rsidP="001829BA">
      <w:pPr>
        <w:pStyle w:val="Prrafodelista"/>
        <w:numPr>
          <w:ilvl w:val="0"/>
          <w:numId w:val="63"/>
        </w:numPr>
      </w:pPr>
      <w:r>
        <w:t>Erección de postes.</w:t>
      </w:r>
    </w:p>
    <w:p w:rsidR="00C03D4C" w:rsidRDefault="00C03D4C" w:rsidP="001829BA">
      <w:pPr>
        <w:pStyle w:val="Prrafodelista"/>
        <w:numPr>
          <w:ilvl w:val="0"/>
          <w:numId w:val="63"/>
        </w:numPr>
      </w:pPr>
      <w:r>
        <w:t>Vestido de estructuras (postes)</w:t>
      </w:r>
    </w:p>
    <w:p w:rsidR="00C03D4C" w:rsidRDefault="00C03D4C" w:rsidP="001829BA">
      <w:pPr>
        <w:pStyle w:val="Prrafodelista"/>
        <w:numPr>
          <w:ilvl w:val="0"/>
          <w:numId w:val="63"/>
        </w:numPr>
      </w:pPr>
      <w:r>
        <w:t>Tendido de conductores.</w:t>
      </w:r>
    </w:p>
    <w:p w:rsidR="00C03D4C" w:rsidRDefault="00C03D4C" w:rsidP="001829BA">
      <w:pPr>
        <w:pStyle w:val="Prrafodelista"/>
        <w:numPr>
          <w:ilvl w:val="0"/>
          <w:numId w:val="63"/>
        </w:numPr>
      </w:pPr>
      <w:r>
        <w:t>Regulado de conductores.</w:t>
      </w:r>
    </w:p>
    <w:p w:rsidR="00C03D4C" w:rsidRDefault="00C03D4C" w:rsidP="001829BA">
      <w:pPr>
        <w:pStyle w:val="Prrafodelista"/>
        <w:numPr>
          <w:ilvl w:val="0"/>
          <w:numId w:val="63"/>
        </w:numPr>
      </w:pPr>
      <w:r>
        <w:t>Montaje de equipos.</w:t>
      </w:r>
    </w:p>
    <w:p w:rsidR="00C03D4C" w:rsidRDefault="00C03D4C" w:rsidP="001829BA">
      <w:pPr>
        <w:pStyle w:val="Prrafodelista"/>
        <w:numPr>
          <w:ilvl w:val="0"/>
          <w:numId w:val="63"/>
        </w:numPr>
      </w:pPr>
      <w:r>
        <w:t>Montaje de equipos de medida previa inspección de contrato de servicio.</w:t>
      </w:r>
    </w:p>
    <w:p w:rsidR="00C03D4C" w:rsidRDefault="00C03D4C" w:rsidP="001829BA">
      <w:pPr>
        <w:pStyle w:val="Prrafodelista"/>
        <w:numPr>
          <w:ilvl w:val="0"/>
          <w:numId w:val="63"/>
        </w:numPr>
      </w:pPr>
      <w:r>
        <w:t>Pruebas y energización de las líneas de media tensión.</w:t>
      </w:r>
    </w:p>
    <w:p w:rsidR="00C03D4C" w:rsidRDefault="00C03D4C" w:rsidP="001829BA">
      <w:pPr>
        <w:pStyle w:val="Prrafodelista"/>
        <w:numPr>
          <w:ilvl w:val="0"/>
          <w:numId w:val="63"/>
        </w:numPr>
      </w:pPr>
      <w:r>
        <w:t>Planos definidos en AutoCad (As-Built) y memoria técnica de las líneas de media tensión.</w:t>
      </w:r>
    </w:p>
    <w:p w:rsidR="004E6CD8" w:rsidRDefault="004E6CD8" w:rsidP="004E6CD8">
      <w:pPr>
        <w:pStyle w:val="Prrafodelista"/>
      </w:pPr>
    </w:p>
    <w:p w:rsidR="00E445E3" w:rsidRDefault="00E445E3" w:rsidP="00E445E3">
      <w:pPr>
        <w:pStyle w:val="Ttulo2"/>
      </w:pPr>
      <w:r>
        <w:t>PERSONAL TÉCNICO MÍNIMO REQU</w:t>
      </w:r>
      <w:r w:rsidR="006C36F0">
        <w:t>E</w:t>
      </w:r>
      <w:r>
        <w:t>RIDO EN OBRA</w:t>
      </w:r>
    </w:p>
    <w:p w:rsidR="00E445E3" w:rsidRDefault="00E445E3" w:rsidP="00E445E3">
      <w:r>
        <w:t>A más del personal clave requerido y calificado en los pliegos del presente Contrato, el Contratista como mínimo deberá disponer en obra del personal técnico que se indica a continuación, el cual será verificado y aprobado por el Administrador del Contrato.</w:t>
      </w:r>
    </w:p>
    <w:tbl>
      <w:tblPr>
        <w:tblW w:w="7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1"/>
        <w:gridCol w:w="5567"/>
      </w:tblGrid>
      <w:tr w:rsidR="00E445E3" w:rsidRPr="006C36F0" w:rsidTr="006C36F0">
        <w:trPr>
          <w:trHeight w:val="209"/>
          <w:tblHeader/>
          <w:jc w:val="center"/>
        </w:trPr>
        <w:tc>
          <w:tcPr>
            <w:tcW w:w="1801" w:type="dxa"/>
            <w:shd w:val="clear" w:color="auto" w:fill="DAEEF3" w:themeFill="accent5" w:themeFillTint="33"/>
            <w:vAlign w:val="center"/>
          </w:tcPr>
          <w:p w:rsidR="00E445E3" w:rsidRPr="006C36F0" w:rsidRDefault="00E445E3" w:rsidP="006C36F0">
            <w:pPr>
              <w:spacing w:before="0" w:after="0" w:line="240" w:lineRule="auto"/>
              <w:jc w:val="center"/>
              <w:rPr>
                <w:b/>
                <w:sz w:val="20"/>
                <w:szCs w:val="20"/>
              </w:rPr>
            </w:pPr>
            <w:r w:rsidRPr="006C36F0">
              <w:rPr>
                <w:b/>
                <w:sz w:val="20"/>
                <w:szCs w:val="20"/>
              </w:rPr>
              <w:t>CANTIDAD PERSONAL</w:t>
            </w:r>
          </w:p>
        </w:tc>
        <w:tc>
          <w:tcPr>
            <w:tcW w:w="5567" w:type="dxa"/>
            <w:shd w:val="clear" w:color="auto" w:fill="DAEEF3" w:themeFill="accent5" w:themeFillTint="33"/>
            <w:vAlign w:val="center"/>
          </w:tcPr>
          <w:p w:rsidR="00E445E3" w:rsidRPr="006C36F0" w:rsidRDefault="00E445E3" w:rsidP="006C36F0">
            <w:pPr>
              <w:spacing w:before="0" w:after="0" w:line="240" w:lineRule="auto"/>
              <w:jc w:val="center"/>
              <w:rPr>
                <w:b/>
                <w:sz w:val="20"/>
                <w:szCs w:val="20"/>
              </w:rPr>
            </w:pPr>
            <w:r w:rsidRPr="006C36F0">
              <w:rPr>
                <w:b/>
                <w:sz w:val="20"/>
                <w:szCs w:val="20"/>
              </w:rPr>
              <w:t>PERSONAL TÉCNICO MÍNIMO ASIGNADO AL PROYECTO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p>
        </w:tc>
        <w:tc>
          <w:tcPr>
            <w:tcW w:w="5567" w:type="dxa"/>
            <w:shd w:val="clear" w:color="auto" w:fill="auto"/>
            <w:vAlign w:val="center"/>
          </w:tcPr>
          <w:p w:rsidR="00E445E3" w:rsidRPr="006C36F0" w:rsidRDefault="00E445E3" w:rsidP="00D53131">
            <w:pPr>
              <w:pStyle w:val="NormalWeb"/>
              <w:shd w:val="clear" w:color="auto" w:fill="FFFFFF"/>
              <w:spacing w:before="0" w:after="0"/>
              <w:rPr>
                <w:rFonts w:ascii="Arial" w:hAnsi="Arial" w:cs="Arial"/>
                <w:b/>
                <w:sz w:val="20"/>
                <w:szCs w:val="20"/>
              </w:rPr>
            </w:pPr>
            <w:r w:rsidRPr="006C36F0">
              <w:rPr>
                <w:rFonts w:ascii="Arial" w:hAnsi="Arial" w:cs="Arial"/>
                <w:b/>
                <w:sz w:val="20"/>
                <w:szCs w:val="20"/>
              </w:rPr>
              <w:t xml:space="preserve">SUBESTACIÓN </w:t>
            </w:r>
            <w:r w:rsidR="00D53131" w:rsidRPr="006C36F0">
              <w:rPr>
                <w:rFonts w:ascii="Arial" w:hAnsi="Arial" w:cs="Arial"/>
                <w:b/>
                <w:sz w:val="20"/>
                <w:szCs w:val="20"/>
              </w:rPr>
              <w:t>SAN JUAN DE MANTA</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Eléctrica (Ing. Eléctrico)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Civil (Ing. Civil)</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de Ingeniería de la Construcción (Ing. Civil, Eléctrico o afín).</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Ambiental y de Seguridad Industrial (Profesional con experiencia en manejo de Plan Ambiental y Seguridad Industrial).</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Tecnólogo Electromecánico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Electricista</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Topógrafo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p>
        </w:tc>
        <w:tc>
          <w:tcPr>
            <w:tcW w:w="5567" w:type="dxa"/>
            <w:shd w:val="clear" w:color="auto" w:fill="auto"/>
            <w:vAlign w:val="center"/>
          </w:tcPr>
          <w:p w:rsidR="00E445E3" w:rsidRPr="006C36F0" w:rsidRDefault="00E445E3" w:rsidP="00D53131">
            <w:pPr>
              <w:pStyle w:val="NormalWeb"/>
              <w:shd w:val="clear" w:color="auto" w:fill="FFFFFF"/>
              <w:spacing w:before="0" w:after="0"/>
              <w:rPr>
                <w:rFonts w:ascii="Arial" w:hAnsi="Arial" w:cs="Arial"/>
                <w:b/>
                <w:sz w:val="20"/>
                <w:szCs w:val="20"/>
              </w:rPr>
            </w:pPr>
            <w:r w:rsidRPr="006C36F0">
              <w:rPr>
                <w:rFonts w:ascii="Arial" w:hAnsi="Arial" w:cs="Arial"/>
                <w:b/>
                <w:sz w:val="20"/>
                <w:szCs w:val="20"/>
              </w:rPr>
              <w:t xml:space="preserve">SUBESTACIÓN </w:t>
            </w:r>
            <w:r w:rsidR="00D53131" w:rsidRPr="006C36F0">
              <w:rPr>
                <w:rFonts w:ascii="Arial" w:hAnsi="Arial" w:cs="Arial"/>
                <w:b/>
                <w:sz w:val="20"/>
                <w:szCs w:val="20"/>
              </w:rPr>
              <w:t>SAN GREGORIO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Eléctrica (Ing. Eléctrico)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Civil (Ing. Civil)</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de Ingeniería de la Construcción (Ing. Civil, Eléctrico o afín)..</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Ambiental y de Seguridad Industrial. (Profesional con experiencia en manejo de Plan Ambiental y Seguridad Industrial).</w:t>
            </w:r>
          </w:p>
        </w:tc>
      </w:tr>
      <w:tr w:rsidR="00E445E3" w:rsidRPr="006C36F0" w:rsidTr="00BF196F">
        <w:trPr>
          <w:trHeight w:val="304"/>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lastRenderedPageBreak/>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Tecnólogo Electromecánico</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Electricista</w:t>
            </w:r>
          </w:p>
        </w:tc>
      </w:tr>
      <w:tr w:rsidR="00E445E3" w:rsidRPr="006C36F0" w:rsidTr="00BF196F">
        <w:trPr>
          <w:trHeight w:val="279"/>
          <w:jc w:val="center"/>
        </w:trPr>
        <w:tc>
          <w:tcPr>
            <w:tcW w:w="1801" w:type="dxa"/>
            <w:shd w:val="clear" w:color="auto" w:fill="auto"/>
            <w:vAlign w:val="center"/>
          </w:tcPr>
          <w:p w:rsidR="00E445E3" w:rsidRPr="006C36F0" w:rsidRDefault="00E445E3" w:rsidP="00E445E3">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E445E3">
            <w:pPr>
              <w:pStyle w:val="NormalWeb"/>
              <w:shd w:val="clear" w:color="auto" w:fill="FFFFFF"/>
              <w:spacing w:before="0" w:after="0"/>
              <w:rPr>
                <w:rFonts w:ascii="Arial" w:hAnsi="Arial" w:cs="Arial"/>
                <w:sz w:val="20"/>
                <w:szCs w:val="20"/>
              </w:rPr>
            </w:pPr>
            <w:r w:rsidRPr="006C36F0">
              <w:rPr>
                <w:rFonts w:ascii="Arial" w:hAnsi="Arial" w:cs="Arial"/>
                <w:sz w:val="20"/>
                <w:szCs w:val="20"/>
              </w:rPr>
              <w:t>Topógrafo</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p>
        </w:tc>
        <w:tc>
          <w:tcPr>
            <w:tcW w:w="5567" w:type="dxa"/>
            <w:shd w:val="clear" w:color="auto" w:fill="auto"/>
            <w:vAlign w:val="center"/>
          </w:tcPr>
          <w:p w:rsidR="00E445E3" w:rsidRPr="006C36F0" w:rsidRDefault="00E445E3" w:rsidP="00D53131">
            <w:pPr>
              <w:pStyle w:val="NormalWeb"/>
              <w:shd w:val="clear" w:color="auto" w:fill="FFFFFF"/>
              <w:spacing w:before="0" w:after="0"/>
              <w:rPr>
                <w:rFonts w:ascii="Arial" w:hAnsi="Arial" w:cs="Arial"/>
                <w:b/>
                <w:sz w:val="20"/>
                <w:szCs w:val="20"/>
              </w:rPr>
            </w:pPr>
            <w:r w:rsidRPr="006C36F0">
              <w:rPr>
                <w:rFonts w:ascii="Arial" w:hAnsi="Arial" w:cs="Arial"/>
                <w:b/>
                <w:sz w:val="20"/>
                <w:szCs w:val="20"/>
              </w:rPr>
              <w:t xml:space="preserve">SUBESTACIÓN </w:t>
            </w:r>
            <w:r w:rsidR="00D53131" w:rsidRPr="006C36F0">
              <w:rPr>
                <w:rFonts w:ascii="Arial" w:hAnsi="Arial" w:cs="Arial"/>
                <w:b/>
                <w:sz w:val="20"/>
                <w:szCs w:val="20"/>
              </w:rPr>
              <w:t>QUEVEDO</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Eléctrica (Ing. Eléctrico)</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Civil (Ing. Civil)</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de Ingeniería de la Construcción (Ing. Civil, Eléctrico o afín)..</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Ambiental y de Seguridad Industrial. (Profesional con experiencia en manejo de Plan Ambiental y Seguridad Industrial).</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Tecnólogo Electromecánico</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Electricista</w:t>
            </w:r>
          </w:p>
        </w:tc>
      </w:tr>
      <w:tr w:rsidR="00E445E3" w:rsidRPr="006C36F0" w:rsidTr="00BF196F">
        <w:trPr>
          <w:trHeight w:val="279"/>
          <w:jc w:val="center"/>
        </w:trPr>
        <w:tc>
          <w:tcPr>
            <w:tcW w:w="1801" w:type="dxa"/>
            <w:shd w:val="clear" w:color="auto" w:fill="auto"/>
            <w:vAlign w:val="center"/>
          </w:tcPr>
          <w:p w:rsidR="00E445E3" w:rsidRPr="006C36F0" w:rsidRDefault="00E445E3"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E445E3" w:rsidRPr="006C36F0" w:rsidRDefault="00E445E3"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Topógrafo</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p>
        </w:tc>
        <w:tc>
          <w:tcPr>
            <w:tcW w:w="5567" w:type="dxa"/>
            <w:shd w:val="clear" w:color="auto" w:fill="auto"/>
            <w:vAlign w:val="center"/>
          </w:tcPr>
          <w:p w:rsidR="002D2035" w:rsidRPr="006C36F0" w:rsidRDefault="002D2035" w:rsidP="00D53131">
            <w:pPr>
              <w:pStyle w:val="NormalWeb"/>
              <w:shd w:val="clear" w:color="auto" w:fill="FFFFFF"/>
              <w:spacing w:before="0" w:after="0"/>
              <w:rPr>
                <w:rFonts w:ascii="Arial" w:hAnsi="Arial" w:cs="Arial"/>
                <w:b/>
                <w:sz w:val="20"/>
                <w:szCs w:val="20"/>
              </w:rPr>
            </w:pPr>
            <w:r w:rsidRPr="006C36F0">
              <w:rPr>
                <w:rFonts w:ascii="Arial" w:hAnsi="Arial" w:cs="Arial"/>
                <w:b/>
                <w:sz w:val="20"/>
                <w:szCs w:val="20"/>
              </w:rPr>
              <w:t xml:space="preserve">SUBESTACIÓN </w:t>
            </w:r>
            <w:r w:rsidR="00D53131" w:rsidRPr="006C36F0">
              <w:rPr>
                <w:rFonts w:ascii="Arial" w:hAnsi="Arial" w:cs="Arial"/>
                <w:b/>
                <w:sz w:val="20"/>
                <w:szCs w:val="20"/>
              </w:rPr>
              <w:t>MILAGRO</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Eléctrica (Ing. Eléctrico)</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Civil (Ing. Civil)</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de Ingeniería de la Construcción (Ing. Civil, Eléctrico o afín)..</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Ambiental y de Seguridad Industrial. (Profesional con experiencia en manejo de Plan Ambiental y Seguridad Industrial).</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Tecnólogo Electromecánico</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Electricista</w:t>
            </w:r>
          </w:p>
        </w:tc>
      </w:tr>
      <w:tr w:rsidR="002D2035" w:rsidRPr="006C36F0" w:rsidTr="00BF196F">
        <w:trPr>
          <w:trHeight w:val="279"/>
          <w:jc w:val="center"/>
        </w:trPr>
        <w:tc>
          <w:tcPr>
            <w:tcW w:w="1801" w:type="dxa"/>
            <w:shd w:val="clear" w:color="auto" w:fill="auto"/>
            <w:vAlign w:val="center"/>
          </w:tcPr>
          <w:p w:rsidR="002D2035" w:rsidRPr="006C36F0" w:rsidRDefault="002D2035" w:rsidP="00BF196F">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2D2035" w:rsidRPr="006C36F0" w:rsidRDefault="002D2035" w:rsidP="00BF196F">
            <w:pPr>
              <w:pStyle w:val="NormalWeb"/>
              <w:shd w:val="clear" w:color="auto" w:fill="FFFFFF"/>
              <w:spacing w:before="0" w:after="0"/>
              <w:rPr>
                <w:rFonts w:ascii="Arial" w:hAnsi="Arial" w:cs="Arial"/>
                <w:sz w:val="20"/>
                <w:szCs w:val="20"/>
              </w:rPr>
            </w:pPr>
            <w:r w:rsidRPr="006C36F0">
              <w:rPr>
                <w:rFonts w:ascii="Arial" w:hAnsi="Arial" w:cs="Arial"/>
                <w:sz w:val="20"/>
                <w:szCs w:val="20"/>
              </w:rPr>
              <w:t>Topógrafo</w:t>
            </w:r>
          </w:p>
        </w:tc>
      </w:tr>
      <w:tr w:rsidR="00D53131" w:rsidRPr="006C36F0" w:rsidTr="00BF196F">
        <w:trPr>
          <w:trHeight w:val="279"/>
          <w:jc w:val="center"/>
        </w:trPr>
        <w:tc>
          <w:tcPr>
            <w:tcW w:w="1801" w:type="dxa"/>
            <w:shd w:val="clear" w:color="auto" w:fill="auto"/>
            <w:vAlign w:val="center"/>
          </w:tcPr>
          <w:p w:rsidR="00D53131" w:rsidRPr="006C36F0" w:rsidRDefault="00D53131" w:rsidP="00D53131">
            <w:pPr>
              <w:pStyle w:val="NormalWeb"/>
              <w:shd w:val="clear" w:color="auto" w:fill="FFFFFF"/>
              <w:spacing w:before="0" w:after="0"/>
              <w:jc w:val="center"/>
              <w:rPr>
                <w:rFonts w:ascii="Arial" w:hAnsi="Arial" w:cs="Arial"/>
                <w:sz w:val="20"/>
                <w:szCs w:val="20"/>
              </w:rPr>
            </w:pPr>
          </w:p>
        </w:tc>
        <w:tc>
          <w:tcPr>
            <w:tcW w:w="5567" w:type="dxa"/>
            <w:shd w:val="clear" w:color="auto" w:fill="auto"/>
            <w:vAlign w:val="center"/>
          </w:tcPr>
          <w:p w:rsidR="00D53131" w:rsidRPr="006C36F0" w:rsidRDefault="00D53131" w:rsidP="00D53131">
            <w:pPr>
              <w:pStyle w:val="NormalWeb"/>
              <w:shd w:val="clear" w:color="auto" w:fill="FFFFFF"/>
              <w:spacing w:before="0" w:after="0"/>
              <w:rPr>
                <w:rFonts w:ascii="Arial" w:hAnsi="Arial" w:cs="Arial"/>
                <w:b/>
                <w:sz w:val="20"/>
                <w:szCs w:val="20"/>
              </w:rPr>
            </w:pPr>
            <w:r w:rsidRPr="006C36F0">
              <w:rPr>
                <w:rFonts w:ascii="Arial" w:hAnsi="Arial" w:cs="Arial"/>
                <w:b/>
                <w:sz w:val="20"/>
                <w:szCs w:val="20"/>
              </w:rPr>
              <w:t>SUBESTACIÓN BABAHOYO</w:t>
            </w:r>
          </w:p>
        </w:tc>
      </w:tr>
      <w:tr w:rsidR="00D53131" w:rsidRPr="006C36F0" w:rsidTr="00BF196F">
        <w:trPr>
          <w:trHeight w:val="279"/>
          <w:jc w:val="center"/>
        </w:trPr>
        <w:tc>
          <w:tcPr>
            <w:tcW w:w="1801" w:type="dxa"/>
            <w:shd w:val="clear" w:color="auto" w:fill="auto"/>
            <w:vAlign w:val="center"/>
          </w:tcPr>
          <w:p w:rsidR="00D53131" w:rsidRPr="006C36F0" w:rsidRDefault="00D53131" w:rsidP="00D53131">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D53131" w:rsidRPr="006C36F0" w:rsidRDefault="00D53131" w:rsidP="00D53131">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Eléctrica (Ing. Eléctrico)</w:t>
            </w:r>
          </w:p>
        </w:tc>
      </w:tr>
      <w:tr w:rsidR="00D53131" w:rsidRPr="006C36F0" w:rsidTr="00BF196F">
        <w:trPr>
          <w:trHeight w:val="279"/>
          <w:jc w:val="center"/>
        </w:trPr>
        <w:tc>
          <w:tcPr>
            <w:tcW w:w="1801" w:type="dxa"/>
            <w:shd w:val="clear" w:color="auto" w:fill="auto"/>
            <w:vAlign w:val="center"/>
          </w:tcPr>
          <w:p w:rsidR="00D53131" w:rsidRPr="006C36F0" w:rsidRDefault="00D53131" w:rsidP="00D53131">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D53131" w:rsidRPr="006C36F0" w:rsidRDefault="00D53131" w:rsidP="00D53131">
            <w:pPr>
              <w:pStyle w:val="NormalWeb"/>
              <w:shd w:val="clear" w:color="auto" w:fill="FFFFFF"/>
              <w:spacing w:before="0" w:after="0"/>
              <w:rPr>
                <w:rFonts w:ascii="Arial" w:hAnsi="Arial" w:cs="Arial"/>
                <w:sz w:val="20"/>
                <w:szCs w:val="20"/>
              </w:rPr>
            </w:pPr>
            <w:r w:rsidRPr="006C36F0">
              <w:rPr>
                <w:rFonts w:ascii="Arial" w:hAnsi="Arial" w:cs="Arial"/>
                <w:sz w:val="20"/>
                <w:szCs w:val="20"/>
              </w:rPr>
              <w:t>Residente de Obra Civil (Ing. Civil)</w:t>
            </w:r>
          </w:p>
        </w:tc>
      </w:tr>
      <w:tr w:rsidR="00D53131" w:rsidRPr="006C36F0" w:rsidTr="00BF196F">
        <w:trPr>
          <w:trHeight w:val="279"/>
          <w:jc w:val="center"/>
        </w:trPr>
        <w:tc>
          <w:tcPr>
            <w:tcW w:w="1801" w:type="dxa"/>
            <w:shd w:val="clear" w:color="auto" w:fill="auto"/>
            <w:vAlign w:val="center"/>
          </w:tcPr>
          <w:p w:rsidR="00D53131" w:rsidRPr="006C36F0" w:rsidRDefault="00D53131" w:rsidP="00D53131">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D53131" w:rsidRPr="006C36F0" w:rsidRDefault="00D53131" w:rsidP="00D53131">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de Ingeniería de la Construcción (Ing. Civi</w:t>
            </w:r>
            <w:r w:rsidR="006C36F0" w:rsidRPr="006C36F0">
              <w:rPr>
                <w:rFonts w:ascii="Arial" w:hAnsi="Arial" w:cs="Arial"/>
                <w:sz w:val="20"/>
                <w:szCs w:val="20"/>
              </w:rPr>
              <w:t>l, Eléctrico o afín).</w:t>
            </w:r>
          </w:p>
        </w:tc>
      </w:tr>
      <w:tr w:rsidR="00D53131" w:rsidRPr="006C36F0" w:rsidTr="00BF196F">
        <w:trPr>
          <w:trHeight w:val="279"/>
          <w:jc w:val="center"/>
        </w:trPr>
        <w:tc>
          <w:tcPr>
            <w:tcW w:w="1801" w:type="dxa"/>
            <w:shd w:val="clear" w:color="auto" w:fill="auto"/>
            <w:vAlign w:val="center"/>
          </w:tcPr>
          <w:p w:rsidR="00D53131" w:rsidRPr="006C36F0" w:rsidRDefault="00D53131" w:rsidP="00D53131">
            <w:pPr>
              <w:pStyle w:val="NormalWeb"/>
              <w:shd w:val="clear" w:color="auto" w:fill="FFFFFF"/>
              <w:spacing w:before="0" w:after="0"/>
              <w:jc w:val="center"/>
              <w:rPr>
                <w:rFonts w:ascii="Arial" w:hAnsi="Arial" w:cs="Arial"/>
                <w:sz w:val="20"/>
                <w:szCs w:val="20"/>
              </w:rPr>
            </w:pPr>
            <w:r w:rsidRPr="006C36F0">
              <w:rPr>
                <w:rFonts w:ascii="Arial" w:hAnsi="Arial" w:cs="Arial"/>
                <w:sz w:val="20"/>
                <w:szCs w:val="20"/>
              </w:rPr>
              <w:t>1</w:t>
            </w:r>
          </w:p>
        </w:tc>
        <w:tc>
          <w:tcPr>
            <w:tcW w:w="5567" w:type="dxa"/>
            <w:shd w:val="clear" w:color="auto" w:fill="auto"/>
            <w:vAlign w:val="center"/>
          </w:tcPr>
          <w:p w:rsidR="00D53131" w:rsidRPr="006C36F0" w:rsidRDefault="00D53131" w:rsidP="00D53131">
            <w:pPr>
              <w:pStyle w:val="NormalWeb"/>
              <w:shd w:val="clear" w:color="auto" w:fill="FFFFFF"/>
              <w:spacing w:before="0" w:after="0"/>
              <w:rPr>
                <w:rFonts w:ascii="Arial" w:hAnsi="Arial" w:cs="Arial"/>
                <w:sz w:val="20"/>
                <w:szCs w:val="20"/>
              </w:rPr>
            </w:pPr>
            <w:r w:rsidRPr="006C36F0">
              <w:rPr>
                <w:rFonts w:ascii="Arial" w:hAnsi="Arial" w:cs="Arial"/>
                <w:sz w:val="20"/>
                <w:szCs w:val="20"/>
              </w:rPr>
              <w:t>Responsable Ambiental y de Seguridad Industrial. (Profesional con experiencia en manejo de Plan Ambiental y Seguridad Industrial).</w:t>
            </w:r>
          </w:p>
        </w:tc>
      </w:tr>
    </w:tbl>
    <w:p w:rsidR="00E445E3" w:rsidRDefault="00E445E3" w:rsidP="00E445E3"/>
    <w:p w:rsidR="00E445E3" w:rsidRDefault="00E445E3" w:rsidP="00E445E3">
      <w:pPr>
        <w:pStyle w:val="Ttulo2"/>
      </w:pPr>
      <w:r>
        <w:t xml:space="preserve">EQUIPO MÍNIMO </w:t>
      </w:r>
      <w:r w:rsidR="00BD32BD">
        <w:t>REQUERIDO</w:t>
      </w:r>
      <w:r>
        <w:t xml:space="preserve"> EN OBRA</w:t>
      </w:r>
    </w:p>
    <w:p w:rsidR="00E445E3" w:rsidRDefault="00E445E3" w:rsidP="00E445E3">
      <w:r>
        <w:t>El Contratista como mínimo deberá disponer en obra del equipo que se indica a continuación, el cual será verificado y aprobado por el Administrador del Contrato.</w:t>
      </w:r>
    </w:p>
    <w:p w:rsidR="00E445E3" w:rsidRDefault="00C825AA" w:rsidP="008D5FD7">
      <w:pPr>
        <w:pStyle w:val="Ttulo3"/>
      </w:pPr>
      <w:r>
        <w:t>Equipo mínimo para construcción d</w:t>
      </w:r>
      <w:r w:rsidRPr="00601140">
        <w:t xml:space="preserve">e </w:t>
      </w:r>
      <w:r>
        <w:t>obras civiles y</w:t>
      </w:r>
      <w:r w:rsidRPr="00601140">
        <w:t xml:space="preserve"> montaje el</w:t>
      </w:r>
      <w:r>
        <w:t xml:space="preserve">ectromecánico para subestación </w:t>
      </w:r>
      <w:r w:rsidR="00D53131">
        <w:t>San Juan de Manta</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3"/>
        <w:gridCol w:w="2532"/>
        <w:gridCol w:w="4078"/>
        <w:gridCol w:w="1271"/>
      </w:tblGrid>
      <w:tr w:rsidR="00E445E3" w:rsidRPr="006C36F0" w:rsidTr="00352C29">
        <w:trPr>
          <w:trHeight w:val="304"/>
          <w:tblHeader/>
          <w:jc w:val="center"/>
        </w:trPr>
        <w:tc>
          <w:tcPr>
            <w:tcW w:w="863" w:type="dxa"/>
            <w:shd w:val="clear" w:color="auto" w:fill="DEEAF6"/>
            <w:vAlign w:val="center"/>
          </w:tcPr>
          <w:p w:rsidR="00E445E3" w:rsidRPr="006C36F0" w:rsidRDefault="00E445E3" w:rsidP="00352C29">
            <w:pPr>
              <w:spacing w:before="0" w:after="0" w:line="240" w:lineRule="auto"/>
              <w:jc w:val="center"/>
              <w:rPr>
                <w:b/>
                <w:bCs/>
                <w:sz w:val="20"/>
                <w:szCs w:val="20"/>
              </w:rPr>
            </w:pPr>
            <w:r w:rsidRPr="006C36F0">
              <w:rPr>
                <w:b/>
                <w:bCs/>
                <w:sz w:val="20"/>
                <w:szCs w:val="20"/>
              </w:rPr>
              <w:t>No. ORDEN</w:t>
            </w:r>
          </w:p>
        </w:tc>
        <w:tc>
          <w:tcPr>
            <w:tcW w:w="2532" w:type="dxa"/>
            <w:shd w:val="clear" w:color="auto" w:fill="DEEAF6"/>
            <w:vAlign w:val="center"/>
          </w:tcPr>
          <w:p w:rsidR="00E445E3" w:rsidRPr="006C36F0" w:rsidRDefault="00E445E3" w:rsidP="00352C29">
            <w:pPr>
              <w:spacing w:before="0" w:after="0" w:line="240" w:lineRule="auto"/>
              <w:jc w:val="center"/>
              <w:rPr>
                <w:b/>
                <w:bCs/>
                <w:sz w:val="20"/>
                <w:szCs w:val="20"/>
              </w:rPr>
            </w:pPr>
            <w:r w:rsidRPr="006C36F0">
              <w:rPr>
                <w:b/>
                <w:bCs/>
                <w:sz w:val="20"/>
                <w:szCs w:val="20"/>
              </w:rPr>
              <w:t>EQUIPO</w:t>
            </w:r>
          </w:p>
        </w:tc>
        <w:tc>
          <w:tcPr>
            <w:tcW w:w="4078" w:type="dxa"/>
            <w:shd w:val="clear" w:color="auto" w:fill="DEEAF6"/>
            <w:vAlign w:val="center"/>
          </w:tcPr>
          <w:p w:rsidR="00E445E3" w:rsidRPr="006C36F0" w:rsidRDefault="00E445E3" w:rsidP="00352C29">
            <w:pPr>
              <w:spacing w:before="0" w:after="0" w:line="240" w:lineRule="auto"/>
              <w:jc w:val="center"/>
              <w:rPr>
                <w:b/>
                <w:bCs/>
                <w:sz w:val="20"/>
                <w:szCs w:val="20"/>
              </w:rPr>
            </w:pPr>
            <w:r w:rsidRPr="006C36F0">
              <w:rPr>
                <w:b/>
                <w:bCs/>
                <w:sz w:val="20"/>
                <w:szCs w:val="20"/>
              </w:rPr>
              <w:t>DESCRIPCIÓN</w:t>
            </w:r>
          </w:p>
        </w:tc>
        <w:tc>
          <w:tcPr>
            <w:tcW w:w="1271" w:type="dxa"/>
            <w:shd w:val="clear" w:color="auto" w:fill="DEEAF6"/>
          </w:tcPr>
          <w:p w:rsidR="00E445E3" w:rsidRPr="006C36F0" w:rsidRDefault="00E445E3" w:rsidP="00352C29">
            <w:pPr>
              <w:spacing w:before="0" w:after="0" w:line="240" w:lineRule="auto"/>
              <w:jc w:val="center"/>
              <w:rPr>
                <w:b/>
                <w:bCs/>
                <w:sz w:val="20"/>
                <w:szCs w:val="20"/>
              </w:rPr>
            </w:pPr>
            <w:r w:rsidRPr="006C36F0">
              <w:rPr>
                <w:b/>
                <w:bCs/>
                <w:sz w:val="20"/>
                <w:szCs w:val="20"/>
              </w:rPr>
              <w:t>CANTIDAD</w:t>
            </w:r>
          </w:p>
          <w:p w:rsidR="00E445E3" w:rsidRPr="006C36F0" w:rsidRDefault="00E445E3" w:rsidP="00352C29">
            <w:pPr>
              <w:spacing w:before="0" w:after="0" w:line="240" w:lineRule="auto"/>
              <w:jc w:val="center"/>
              <w:rPr>
                <w:b/>
                <w:bCs/>
                <w:sz w:val="20"/>
                <w:szCs w:val="20"/>
              </w:rPr>
            </w:pPr>
            <w:r w:rsidRPr="006C36F0">
              <w:rPr>
                <w:b/>
                <w:bCs/>
                <w:sz w:val="20"/>
                <w:szCs w:val="20"/>
              </w:rPr>
              <w:t>(mayor o igual)</w:t>
            </w:r>
          </w:p>
        </w:tc>
      </w:tr>
      <w:tr w:rsidR="00E445E3" w:rsidRPr="006C36F0" w:rsidTr="00BF196F">
        <w:trPr>
          <w:trHeight w:val="255"/>
          <w:jc w:val="center"/>
        </w:trPr>
        <w:tc>
          <w:tcPr>
            <w:tcW w:w="8744" w:type="dxa"/>
            <w:gridSpan w:val="4"/>
            <w:shd w:val="clear" w:color="auto" w:fill="auto"/>
            <w:vAlign w:val="bottom"/>
          </w:tcPr>
          <w:p w:rsidR="00E445E3" w:rsidRPr="006C36F0" w:rsidRDefault="00E445E3" w:rsidP="00352C29">
            <w:pPr>
              <w:snapToGrid w:val="0"/>
              <w:spacing w:before="0" w:after="0" w:line="240" w:lineRule="auto"/>
              <w:jc w:val="center"/>
              <w:rPr>
                <w:b/>
                <w:sz w:val="20"/>
                <w:szCs w:val="20"/>
              </w:rPr>
            </w:pPr>
            <w:r w:rsidRPr="006C36F0">
              <w:rPr>
                <w:b/>
                <w:sz w:val="20"/>
                <w:szCs w:val="20"/>
              </w:rPr>
              <w:t>EQUIPO MÍNIMO PARA OBRAS CIVILES</w:t>
            </w:r>
          </w:p>
        </w:tc>
      </w:tr>
      <w:tr w:rsidR="00E445E3" w:rsidRPr="006C36F0" w:rsidTr="00BF196F">
        <w:trPr>
          <w:trHeight w:val="255"/>
          <w:jc w:val="center"/>
        </w:trPr>
        <w:tc>
          <w:tcPr>
            <w:tcW w:w="863"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Retroexcavadora</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2</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2</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Motoniveladora</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2</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lastRenderedPageBreak/>
              <w:t>3</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Rodillo liso vibratorio</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2</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4</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Volquetas</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6</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5</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Tanquero de agua</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2</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6</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Compactador Manual</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6</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7</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Concretera de dos sacos</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4</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8</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Vibradores</w:t>
            </w:r>
          </w:p>
        </w:tc>
        <w:tc>
          <w:tcPr>
            <w:tcW w:w="4078" w:type="dxa"/>
            <w:shd w:val="clear" w:color="auto" w:fill="auto"/>
            <w:vAlign w:val="center"/>
          </w:tcPr>
          <w:p w:rsidR="00E445E3" w:rsidRPr="006C36F0" w:rsidRDefault="00E445E3" w:rsidP="00352C29">
            <w:pPr>
              <w:spacing w:before="0" w:after="0" w:line="240" w:lineRule="auto"/>
              <w:rPr>
                <w:sz w:val="20"/>
                <w:szCs w:val="20"/>
              </w:rPr>
            </w:pP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8</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9</w:t>
            </w:r>
          </w:p>
        </w:tc>
        <w:tc>
          <w:tcPr>
            <w:tcW w:w="2532" w:type="dxa"/>
            <w:shd w:val="clear" w:color="auto" w:fill="auto"/>
            <w:vAlign w:val="bottom"/>
          </w:tcPr>
          <w:p w:rsidR="00E445E3" w:rsidRPr="006C36F0" w:rsidRDefault="00E445E3" w:rsidP="00352C29">
            <w:pPr>
              <w:snapToGrid w:val="0"/>
              <w:spacing w:before="0" w:after="0" w:line="240" w:lineRule="auto"/>
              <w:ind w:firstLine="156"/>
              <w:rPr>
                <w:sz w:val="20"/>
                <w:szCs w:val="20"/>
              </w:rPr>
            </w:pPr>
            <w:r w:rsidRPr="006C36F0">
              <w:rPr>
                <w:sz w:val="20"/>
                <w:szCs w:val="20"/>
              </w:rPr>
              <w:t xml:space="preserve">Equipo de topografía </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Estación total y nivel de precisión</w:t>
            </w:r>
          </w:p>
        </w:tc>
        <w:tc>
          <w:tcPr>
            <w:tcW w:w="1271" w:type="dxa"/>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sz w:val="20"/>
                <w:szCs w:val="20"/>
              </w:rPr>
              <w:t>1</w:t>
            </w:r>
          </w:p>
        </w:tc>
      </w:tr>
      <w:tr w:rsidR="00E445E3" w:rsidRPr="006C36F0" w:rsidTr="00BF196F">
        <w:trPr>
          <w:trHeight w:val="255"/>
          <w:jc w:val="center"/>
        </w:trPr>
        <w:tc>
          <w:tcPr>
            <w:tcW w:w="8744" w:type="dxa"/>
            <w:gridSpan w:val="4"/>
            <w:shd w:val="clear" w:color="auto" w:fill="auto"/>
            <w:vAlign w:val="bottom"/>
          </w:tcPr>
          <w:p w:rsidR="00E445E3" w:rsidRPr="006C36F0" w:rsidRDefault="00E445E3" w:rsidP="00352C29">
            <w:pPr>
              <w:snapToGrid w:val="0"/>
              <w:spacing w:before="0" w:after="0" w:line="240" w:lineRule="auto"/>
              <w:jc w:val="center"/>
              <w:rPr>
                <w:sz w:val="20"/>
                <w:szCs w:val="20"/>
              </w:rPr>
            </w:pPr>
            <w:r w:rsidRPr="006C36F0">
              <w:rPr>
                <w:b/>
                <w:sz w:val="20"/>
                <w:szCs w:val="20"/>
              </w:rPr>
              <w:t>EQUIPO MÍNIMO PARA MONTAJE ELECTROMECÁNICO</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1</w:t>
            </w:r>
          </w:p>
        </w:tc>
        <w:tc>
          <w:tcPr>
            <w:tcW w:w="2532" w:type="dxa"/>
            <w:shd w:val="clear" w:color="auto" w:fill="auto"/>
            <w:vAlign w:val="bottom"/>
          </w:tcPr>
          <w:p w:rsidR="00E445E3" w:rsidRPr="006C36F0" w:rsidRDefault="00E445E3" w:rsidP="00352C29">
            <w:pPr>
              <w:spacing w:before="0" w:after="0" w:line="240" w:lineRule="auto"/>
              <w:rPr>
                <w:sz w:val="20"/>
                <w:szCs w:val="20"/>
              </w:rPr>
            </w:pPr>
            <w:r w:rsidRPr="006C36F0">
              <w:rPr>
                <w:sz w:val="20"/>
                <w:szCs w:val="20"/>
              </w:rPr>
              <w:t xml:space="preserve">Grúa </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100 Ton.</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255"/>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2</w:t>
            </w:r>
          </w:p>
        </w:tc>
        <w:tc>
          <w:tcPr>
            <w:tcW w:w="2532" w:type="dxa"/>
            <w:shd w:val="clear" w:color="auto" w:fill="auto"/>
            <w:vAlign w:val="bottom"/>
          </w:tcPr>
          <w:p w:rsidR="00E445E3" w:rsidRPr="006C36F0" w:rsidRDefault="00E445E3" w:rsidP="00352C29">
            <w:pPr>
              <w:spacing w:before="0" w:after="0" w:line="240" w:lineRule="auto"/>
              <w:rPr>
                <w:sz w:val="20"/>
                <w:szCs w:val="20"/>
              </w:rPr>
            </w:pPr>
            <w:r w:rsidRPr="006C36F0">
              <w:rPr>
                <w:sz w:val="20"/>
                <w:szCs w:val="20"/>
              </w:rPr>
              <w:t xml:space="preserve">Grúa </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5 Ton.</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118"/>
          <w:jc w:val="center"/>
        </w:trPr>
        <w:tc>
          <w:tcPr>
            <w:tcW w:w="863" w:type="dxa"/>
            <w:shd w:val="clear" w:color="auto" w:fill="auto"/>
            <w:vAlign w:val="bottom"/>
          </w:tcPr>
          <w:p w:rsidR="00E445E3" w:rsidRPr="006C36F0" w:rsidRDefault="00E445E3" w:rsidP="00352C29">
            <w:pPr>
              <w:spacing w:before="0" w:after="0" w:line="240" w:lineRule="auto"/>
              <w:jc w:val="center"/>
              <w:rPr>
                <w:sz w:val="20"/>
                <w:szCs w:val="20"/>
              </w:rPr>
            </w:pPr>
            <w:r w:rsidRPr="006C36F0">
              <w:rPr>
                <w:sz w:val="20"/>
                <w:szCs w:val="20"/>
              </w:rPr>
              <w:t>3</w:t>
            </w:r>
          </w:p>
        </w:tc>
        <w:tc>
          <w:tcPr>
            <w:tcW w:w="2532" w:type="dxa"/>
            <w:shd w:val="clear" w:color="auto" w:fill="auto"/>
            <w:vAlign w:val="bottom"/>
          </w:tcPr>
          <w:p w:rsidR="00E445E3" w:rsidRPr="006C36F0" w:rsidRDefault="00E445E3" w:rsidP="00352C29">
            <w:pPr>
              <w:spacing w:before="0" w:after="0" w:line="240" w:lineRule="auto"/>
              <w:rPr>
                <w:sz w:val="20"/>
                <w:szCs w:val="20"/>
              </w:rPr>
            </w:pPr>
            <w:r w:rsidRPr="006C36F0">
              <w:rPr>
                <w:sz w:val="20"/>
                <w:szCs w:val="20"/>
              </w:rPr>
              <w:t xml:space="preserve">Odómetro </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Para medir longitud de cable</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291"/>
          <w:jc w:val="center"/>
        </w:trPr>
        <w:tc>
          <w:tcPr>
            <w:tcW w:w="863" w:type="dxa"/>
            <w:vMerge w:val="restart"/>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4</w:t>
            </w:r>
          </w:p>
        </w:tc>
        <w:tc>
          <w:tcPr>
            <w:tcW w:w="2532" w:type="dxa"/>
            <w:vMerge w:val="restart"/>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Equipos para realización de pruebas primarias a equipo de alta tensión, pruebas de inyección primaria y secundaria.</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Megahómetro (MEGGER) 10,000 Vca.</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162"/>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de puesta a tierra tripolar portátil.</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35"/>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 xml:space="preserve">Equipo analizador de capacitancia y factor de potencia de 10 kV con reporte digital automático. </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26"/>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medidor de resistencia de aislamiento de 10 kV con rango variable.</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393"/>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analizador de interruptores de potencia con reporte digital automático.</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457"/>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medidor de resistencia de contactos de 100 A (resistencias bajas)</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49"/>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medidor de resistencia de devanados de transformadores de 5A.</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274"/>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de inyección primaria de corriente.</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47"/>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medidor de relación de espiras en transformadores de potencia y de medida</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427"/>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probador de transformadores de corriente.</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350"/>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de inyección primaria de voltaje.</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75"/>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digital de medición de respuesta y barrido de frecuencia (SFRA).</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10"/>
          <w:jc w:val="center"/>
        </w:trPr>
        <w:tc>
          <w:tcPr>
            <w:tcW w:w="863" w:type="dxa"/>
            <w:vMerge/>
            <w:vAlign w:val="center"/>
          </w:tcPr>
          <w:p w:rsidR="00E445E3" w:rsidRPr="006C36F0" w:rsidRDefault="00E445E3" w:rsidP="00352C29">
            <w:pPr>
              <w:spacing w:before="0" w:after="0" w:line="240" w:lineRule="auto"/>
              <w:rPr>
                <w:sz w:val="20"/>
                <w:szCs w:val="20"/>
              </w:rPr>
            </w:pPr>
          </w:p>
        </w:tc>
        <w:tc>
          <w:tcPr>
            <w:tcW w:w="2532" w:type="dxa"/>
            <w:vMerge/>
            <w:vAlign w:val="center"/>
          </w:tcPr>
          <w:p w:rsidR="00E445E3" w:rsidRPr="006C36F0" w:rsidRDefault="00E445E3" w:rsidP="00352C29">
            <w:pPr>
              <w:spacing w:before="0" w:after="0" w:line="240" w:lineRule="auto"/>
              <w:rPr>
                <w:sz w:val="20"/>
                <w:szCs w:val="20"/>
              </w:rPr>
            </w:pP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Equipo para prueba de relés de control y protección.</w:t>
            </w:r>
          </w:p>
        </w:tc>
        <w:tc>
          <w:tcPr>
            <w:tcW w:w="1271" w:type="dxa"/>
            <w:shd w:val="clear" w:color="auto" w:fill="auto"/>
          </w:tcPr>
          <w:p w:rsidR="00E445E3" w:rsidRPr="006C36F0" w:rsidRDefault="00E445E3" w:rsidP="00352C29">
            <w:pPr>
              <w:spacing w:before="0" w:after="0" w:line="240" w:lineRule="auto"/>
              <w:jc w:val="center"/>
              <w:rPr>
                <w:sz w:val="20"/>
                <w:szCs w:val="20"/>
              </w:rPr>
            </w:pPr>
            <w:r w:rsidRPr="006C36F0">
              <w:rPr>
                <w:sz w:val="20"/>
                <w:szCs w:val="20"/>
              </w:rPr>
              <w:t>1</w:t>
            </w:r>
          </w:p>
        </w:tc>
      </w:tr>
      <w:tr w:rsidR="00E445E3" w:rsidRPr="006C36F0" w:rsidTr="00BF196F">
        <w:trPr>
          <w:trHeight w:val="590"/>
          <w:jc w:val="center"/>
        </w:trPr>
        <w:tc>
          <w:tcPr>
            <w:tcW w:w="863"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5</w:t>
            </w:r>
          </w:p>
        </w:tc>
        <w:tc>
          <w:tcPr>
            <w:tcW w:w="2532"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Camioneta doble cabina 4 X 4, Mínimo 2,000 CC.</w:t>
            </w:r>
          </w:p>
        </w:tc>
        <w:tc>
          <w:tcPr>
            <w:tcW w:w="4078" w:type="dxa"/>
            <w:shd w:val="clear" w:color="auto" w:fill="auto"/>
            <w:vAlign w:val="center"/>
          </w:tcPr>
          <w:p w:rsidR="00E445E3" w:rsidRPr="006C36F0" w:rsidRDefault="00E445E3" w:rsidP="00352C29">
            <w:pPr>
              <w:spacing w:before="0" w:after="0" w:line="240" w:lineRule="auto"/>
              <w:rPr>
                <w:sz w:val="20"/>
                <w:szCs w:val="20"/>
              </w:rPr>
            </w:pPr>
            <w:r w:rsidRPr="006C36F0">
              <w:rPr>
                <w:sz w:val="20"/>
                <w:szCs w:val="20"/>
              </w:rPr>
              <w:t>Para transporte de personal y acarreo de materiales.</w:t>
            </w:r>
          </w:p>
        </w:tc>
        <w:tc>
          <w:tcPr>
            <w:tcW w:w="1271" w:type="dxa"/>
            <w:shd w:val="clear" w:color="auto" w:fill="auto"/>
            <w:vAlign w:val="center"/>
          </w:tcPr>
          <w:p w:rsidR="00E445E3" w:rsidRPr="006C36F0" w:rsidRDefault="00E445E3" w:rsidP="00352C29">
            <w:pPr>
              <w:spacing w:before="0" w:after="0" w:line="240" w:lineRule="auto"/>
              <w:jc w:val="center"/>
              <w:rPr>
                <w:sz w:val="20"/>
                <w:szCs w:val="20"/>
              </w:rPr>
            </w:pPr>
            <w:r w:rsidRPr="006C36F0">
              <w:rPr>
                <w:sz w:val="20"/>
                <w:szCs w:val="20"/>
              </w:rPr>
              <w:t>2</w:t>
            </w:r>
          </w:p>
        </w:tc>
      </w:tr>
    </w:tbl>
    <w:p w:rsidR="00E445E3" w:rsidRDefault="00E445E3" w:rsidP="00E445E3">
      <w:pPr>
        <w:jc w:val="center"/>
        <w:rPr>
          <w:b/>
        </w:rPr>
      </w:pPr>
    </w:p>
    <w:p w:rsidR="00684BCE" w:rsidRDefault="00C825AA" w:rsidP="008D5FD7">
      <w:pPr>
        <w:pStyle w:val="Ttulo3"/>
      </w:pPr>
      <w:r w:rsidRPr="00601140">
        <w:t>Equipo mínimo para construcción de obras civiles y montaje el</w:t>
      </w:r>
      <w:r>
        <w:t xml:space="preserve">ectromecánico para subestación </w:t>
      </w:r>
      <w:r w:rsidR="00D53131">
        <w:t>San Gregorio</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3"/>
        <w:gridCol w:w="2532"/>
        <w:gridCol w:w="4078"/>
        <w:gridCol w:w="1271"/>
      </w:tblGrid>
      <w:tr w:rsidR="00684BCE" w:rsidRPr="006C36F0" w:rsidTr="006C36F0">
        <w:trPr>
          <w:trHeight w:val="304"/>
          <w:tblHeader/>
          <w:jc w:val="center"/>
        </w:trPr>
        <w:tc>
          <w:tcPr>
            <w:tcW w:w="863" w:type="dxa"/>
            <w:shd w:val="clear" w:color="auto" w:fill="DEEAF6"/>
            <w:vAlign w:val="center"/>
          </w:tcPr>
          <w:p w:rsidR="00684BCE" w:rsidRPr="006C36F0" w:rsidRDefault="00684BCE" w:rsidP="00352C29">
            <w:pPr>
              <w:spacing w:before="0" w:after="0" w:line="240" w:lineRule="auto"/>
              <w:jc w:val="center"/>
              <w:rPr>
                <w:b/>
                <w:bCs/>
                <w:sz w:val="20"/>
                <w:szCs w:val="20"/>
              </w:rPr>
            </w:pPr>
            <w:r w:rsidRPr="006C36F0">
              <w:rPr>
                <w:b/>
                <w:bCs/>
                <w:sz w:val="20"/>
                <w:szCs w:val="20"/>
              </w:rPr>
              <w:t>No. ORDEN</w:t>
            </w:r>
          </w:p>
        </w:tc>
        <w:tc>
          <w:tcPr>
            <w:tcW w:w="2532" w:type="dxa"/>
            <w:shd w:val="clear" w:color="auto" w:fill="DEEAF6"/>
            <w:vAlign w:val="center"/>
          </w:tcPr>
          <w:p w:rsidR="00684BCE" w:rsidRPr="006C36F0" w:rsidRDefault="00684BCE" w:rsidP="00352C29">
            <w:pPr>
              <w:spacing w:before="0" w:after="0" w:line="240" w:lineRule="auto"/>
              <w:jc w:val="center"/>
              <w:rPr>
                <w:b/>
                <w:bCs/>
                <w:sz w:val="20"/>
                <w:szCs w:val="20"/>
              </w:rPr>
            </w:pPr>
            <w:r w:rsidRPr="006C36F0">
              <w:rPr>
                <w:b/>
                <w:bCs/>
                <w:sz w:val="20"/>
                <w:szCs w:val="20"/>
              </w:rPr>
              <w:t>EQUIPO</w:t>
            </w:r>
          </w:p>
        </w:tc>
        <w:tc>
          <w:tcPr>
            <w:tcW w:w="4078" w:type="dxa"/>
            <w:shd w:val="clear" w:color="auto" w:fill="DEEAF6"/>
            <w:vAlign w:val="center"/>
          </w:tcPr>
          <w:p w:rsidR="00684BCE" w:rsidRPr="006C36F0" w:rsidRDefault="00684BCE" w:rsidP="00352C29">
            <w:pPr>
              <w:spacing w:before="0" w:after="0" w:line="240" w:lineRule="auto"/>
              <w:jc w:val="center"/>
              <w:rPr>
                <w:b/>
                <w:bCs/>
                <w:sz w:val="20"/>
                <w:szCs w:val="20"/>
              </w:rPr>
            </w:pPr>
            <w:r w:rsidRPr="006C36F0">
              <w:rPr>
                <w:b/>
                <w:bCs/>
                <w:sz w:val="20"/>
                <w:szCs w:val="20"/>
              </w:rPr>
              <w:t>DESCRIPCIÓN</w:t>
            </w:r>
          </w:p>
        </w:tc>
        <w:tc>
          <w:tcPr>
            <w:tcW w:w="1271" w:type="dxa"/>
            <w:shd w:val="clear" w:color="auto" w:fill="DEEAF6"/>
          </w:tcPr>
          <w:p w:rsidR="00684BCE" w:rsidRPr="006C36F0" w:rsidRDefault="00684BCE" w:rsidP="00352C29">
            <w:pPr>
              <w:spacing w:before="0" w:after="0" w:line="240" w:lineRule="auto"/>
              <w:jc w:val="center"/>
              <w:rPr>
                <w:b/>
                <w:bCs/>
                <w:sz w:val="20"/>
                <w:szCs w:val="20"/>
              </w:rPr>
            </w:pPr>
            <w:r w:rsidRPr="006C36F0">
              <w:rPr>
                <w:b/>
                <w:bCs/>
                <w:sz w:val="20"/>
                <w:szCs w:val="20"/>
              </w:rPr>
              <w:t>CANTIDAD</w:t>
            </w:r>
          </w:p>
          <w:p w:rsidR="00684BCE" w:rsidRPr="006C36F0" w:rsidRDefault="00684BCE" w:rsidP="00352C29">
            <w:pPr>
              <w:spacing w:before="0" w:after="0" w:line="240" w:lineRule="auto"/>
              <w:jc w:val="center"/>
              <w:rPr>
                <w:b/>
                <w:bCs/>
                <w:sz w:val="20"/>
                <w:szCs w:val="20"/>
              </w:rPr>
            </w:pPr>
            <w:r w:rsidRPr="006C36F0">
              <w:rPr>
                <w:b/>
                <w:bCs/>
                <w:sz w:val="20"/>
                <w:szCs w:val="20"/>
              </w:rPr>
              <w:t>(mayor o igual)</w:t>
            </w:r>
          </w:p>
        </w:tc>
      </w:tr>
      <w:tr w:rsidR="00684BCE" w:rsidRPr="006C36F0" w:rsidTr="00BF196F">
        <w:trPr>
          <w:trHeight w:val="255"/>
          <w:jc w:val="center"/>
        </w:trPr>
        <w:tc>
          <w:tcPr>
            <w:tcW w:w="8744" w:type="dxa"/>
            <w:gridSpan w:val="4"/>
            <w:shd w:val="clear" w:color="auto" w:fill="auto"/>
            <w:vAlign w:val="bottom"/>
          </w:tcPr>
          <w:p w:rsidR="00684BCE" w:rsidRPr="006C36F0" w:rsidRDefault="00684BCE" w:rsidP="00352C29">
            <w:pPr>
              <w:snapToGrid w:val="0"/>
              <w:spacing w:before="0" w:after="0" w:line="240" w:lineRule="auto"/>
              <w:jc w:val="center"/>
              <w:rPr>
                <w:b/>
                <w:sz w:val="20"/>
                <w:szCs w:val="20"/>
              </w:rPr>
            </w:pPr>
            <w:r w:rsidRPr="006C36F0">
              <w:rPr>
                <w:b/>
                <w:sz w:val="20"/>
                <w:szCs w:val="20"/>
              </w:rPr>
              <w:t>EQUIPO MÍNIMO PARA OBRAS CIVILES</w:t>
            </w:r>
          </w:p>
        </w:tc>
      </w:tr>
      <w:tr w:rsidR="00684BCE" w:rsidRPr="006C36F0" w:rsidTr="00BF196F">
        <w:trPr>
          <w:trHeight w:val="255"/>
          <w:jc w:val="center"/>
        </w:trPr>
        <w:tc>
          <w:tcPr>
            <w:tcW w:w="863"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Retroexcavadora</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2</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2</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Motoniveladora</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2</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3</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Rodillo liso vibratorio</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2</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4</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Volquetas</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6</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5</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Tanquero de agua</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2</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6</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Compactador Manual</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6</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lastRenderedPageBreak/>
              <w:t>7</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Concretera de dos sacos</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4</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8</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Vibradores</w:t>
            </w:r>
          </w:p>
        </w:tc>
        <w:tc>
          <w:tcPr>
            <w:tcW w:w="4078" w:type="dxa"/>
            <w:shd w:val="clear" w:color="auto" w:fill="auto"/>
            <w:vAlign w:val="center"/>
          </w:tcPr>
          <w:p w:rsidR="00684BCE" w:rsidRPr="006C36F0" w:rsidRDefault="00684BCE" w:rsidP="00352C29">
            <w:pPr>
              <w:spacing w:before="0" w:after="0" w:line="240" w:lineRule="auto"/>
              <w:rPr>
                <w:sz w:val="20"/>
                <w:szCs w:val="20"/>
              </w:rPr>
            </w:pP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8</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9</w:t>
            </w:r>
          </w:p>
        </w:tc>
        <w:tc>
          <w:tcPr>
            <w:tcW w:w="2532" w:type="dxa"/>
            <w:shd w:val="clear" w:color="auto" w:fill="auto"/>
            <w:vAlign w:val="bottom"/>
          </w:tcPr>
          <w:p w:rsidR="00684BCE" w:rsidRPr="006C36F0" w:rsidRDefault="00684BCE" w:rsidP="00352C29">
            <w:pPr>
              <w:snapToGrid w:val="0"/>
              <w:spacing w:before="0" w:after="0" w:line="240" w:lineRule="auto"/>
              <w:ind w:firstLine="156"/>
              <w:rPr>
                <w:sz w:val="20"/>
                <w:szCs w:val="20"/>
              </w:rPr>
            </w:pPr>
            <w:r w:rsidRPr="006C36F0">
              <w:rPr>
                <w:sz w:val="20"/>
                <w:szCs w:val="20"/>
              </w:rPr>
              <w:t xml:space="preserve">Equipo de topografía </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Estación total y nivel de precisión</w:t>
            </w:r>
          </w:p>
        </w:tc>
        <w:tc>
          <w:tcPr>
            <w:tcW w:w="1271" w:type="dxa"/>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sz w:val="20"/>
                <w:szCs w:val="20"/>
              </w:rPr>
              <w:t>1</w:t>
            </w:r>
          </w:p>
        </w:tc>
      </w:tr>
      <w:tr w:rsidR="00684BCE" w:rsidRPr="006C36F0" w:rsidTr="00BF196F">
        <w:trPr>
          <w:trHeight w:val="255"/>
          <w:jc w:val="center"/>
        </w:trPr>
        <w:tc>
          <w:tcPr>
            <w:tcW w:w="8744" w:type="dxa"/>
            <w:gridSpan w:val="4"/>
            <w:shd w:val="clear" w:color="auto" w:fill="auto"/>
            <w:vAlign w:val="bottom"/>
          </w:tcPr>
          <w:p w:rsidR="00684BCE" w:rsidRPr="006C36F0" w:rsidRDefault="00684BCE" w:rsidP="00352C29">
            <w:pPr>
              <w:snapToGrid w:val="0"/>
              <w:spacing w:before="0" w:after="0" w:line="240" w:lineRule="auto"/>
              <w:jc w:val="center"/>
              <w:rPr>
                <w:sz w:val="20"/>
                <w:szCs w:val="20"/>
              </w:rPr>
            </w:pPr>
            <w:r w:rsidRPr="006C36F0">
              <w:rPr>
                <w:b/>
                <w:sz w:val="20"/>
                <w:szCs w:val="20"/>
              </w:rPr>
              <w:t>EQUIPO MÍNIMO PARA MONTAJE ELECTROMECÁNICO</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1</w:t>
            </w:r>
          </w:p>
        </w:tc>
        <w:tc>
          <w:tcPr>
            <w:tcW w:w="2532" w:type="dxa"/>
            <w:shd w:val="clear" w:color="auto" w:fill="auto"/>
            <w:vAlign w:val="bottom"/>
          </w:tcPr>
          <w:p w:rsidR="00684BCE" w:rsidRPr="006C36F0" w:rsidRDefault="00684BCE" w:rsidP="00352C29">
            <w:pPr>
              <w:spacing w:before="0" w:after="0" w:line="240" w:lineRule="auto"/>
              <w:rPr>
                <w:sz w:val="20"/>
                <w:szCs w:val="20"/>
              </w:rPr>
            </w:pPr>
            <w:r w:rsidRPr="006C36F0">
              <w:rPr>
                <w:sz w:val="20"/>
                <w:szCs w:val="20"/>
              </w:rPr>
              <w:t xml:space="preserve">Grúa </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100 Ton.</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255"/>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2</w:t>
            </w:r>
          </w:p>
        </w:tc>
        <w:tc>
          <w:tcPr>
            <w:tcW w:w="2532" w:type="dxa"/>
            <w:shd w:val="clear" w:color="auto" w:fill="auto"/>
            <w:vAlign w:val="bottom"/>
          </w:tcPr>
          <w:p w:rsidR="00684BCE" w:rsidRPr="006C36F0" w:rsidRDefault="00684BCE" w:rsidP="00352C29">
            <w:pPr>
              <w:spacing w:before="0" w:after="0" w:line="240" w:lineRule="auto"/>
              <w:rPr>
                <w:sz w:val="20"/>
                <w:szCs w:val="20"/>
              </w:rPr>
            </w:pPr>
            <w:r w:rsidRPr="006C36F0">
              <w:rPr>
                <w:sz w:val="20"/>
                <w:szCs w:val="20"/>
              </w:rPr>
              <w:t xml:space="preserve">Grúa </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5 Ton.</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118"/>
          <w:jc w:val="center"/>
        </w:trPr>
        <w:tc>
          <w:tcPr>
            <w:tcW w:w="863" w:type="dxa"/>
            <w:shd w:val="clear" w:color="auto" w:fill="auto"/>
            <w:vAlign w:val="bottom"/>
          </w:tcPr>
          <w:p w:rsidR="00684BCE" w:rsidRPr="006C36F0" w:rsidRDefault="00684BCE" w:rsidP="00352C29">
            <w:pPr>
              <w:spacing w:before="0" w:after="0" w:line="240" w:lineRule="auto"/>
              <w:jc w:val="center"/>
              <w:rPr>
                <w:sz w:val="20"/>
                <w:szCs w:val="20"/>
              </w:rPr>
            </w:pPr>
            <w:r w:rsidRPr="006C36F0">
              <w:rPr>
                <w:sz w:val="20"/>
                <w:szCs w:val="20"/>
              </w:rPr>
              <w:t>3</w:t>
            </w:r>
          </w:p>
        </w:tc>
        <w:tc>
          <w:tcPr>
            <w:tcW w:w="2532" w:type="dxa"/>
            <w:shd w:val="clear" w:color="auto" w:fill="auto"/>
            <w:vAlign w:val="bottom"/>
          </w:tcPr>
          <w:p w:rsidR="00684BCE" w:rsidRPr="006C36F0" w:rsidRDefault="00684BCE" w:rsidP="00352C29">
            <w:pPr>
              <w:spacing w:before="0" w:after="0" w:line="240" w:lineRule="auto"/>
              <w:rPr>
                <w:sz w:val="20"/>
                <w:szCs w:val="20"/>
              </w:rPr>
            </w:pPr>
            <w:r w:rsidRPr="006C36F0">
              <w:rPr>
                <w:sz w:val="20"/>
                <w:szCs w:val="20"/>
              </w:rPr>
              <w:t xml:space="preserve">Odómetro </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Para medir longitud de cable</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291"/>
          <w:jc w:val="center"/>
        </w:trPr>
        <w:tc>
          <w:tcPr>
            <w:tcW w:w="863" w:type="dxa"/>
            <w:vMerge w:val="restart"/>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4</w:t>
            </w:r>
          </w:p>
        </w:tc>
        <w:tc>
          <w:tcPr>
            <w:tcW w:w="2532" w:type="dxa"/>
            <w:vMerge w:val="restart"/>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Equipos para realización de pruebas primarias a equipo de alta tensión, pruebas de inyección primaria y secundaria.</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Megahómetro (MEGGER) 10,000 Vca.</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162"/>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de puesta a tierra tripolar portátil.</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35"/>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 xml:space="preserve">Equipo analizador de capacitancia y factor de potencia de 10 kV con reporte digital automático. </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26"/>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medidor de resistencia de aislamiento de 10 kV con rango variable.</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393"/>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analizador de interruptores de potencia con reporte digital automático.</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457"/>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medidor de resistencia de contactos de 100 A (resistencias bajas)</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49"/>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medidor de resistencia de devanados de transformadores de 5A.</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274"/>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de inyección primaria de corriente.</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47"/>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medidor de relación de espiras en transformadores de potencia y de medida</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427"/>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probador de transformadores de corriente.</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350"/>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de inyección primaria de voltaje.</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75"/>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digital de medición de respuesta y barrido de frecuencia (SFRA).</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10"/>
          <w:jc w:val="center"/>
        </w:trPr>
        <w:tc>
          <w:tcPr>
            <w:tcW w:w="863" w:type="dxa"/>
            <w:vMerge/>
            <w:vAlign w:val="center"/>
          </w:tcPr>
          <w:p w:rsidR="00684BCE" w:rsidRPr="006C36F0" w:rsidRDefault="00684BCE" w:rsidP="00352C29">
            <w:pPr>
              <w:spacing w:before="0" w:after="0" w:line="240" w:lineRule="auto"/>
              <w:rPr>
                <w:sz w:val="20"/>
                <w:szCs w:val="20"/>
              </w:rPr>
            </w:pPr>
          </w:p>
        </w:tc>
        <w:tc>
          <w:tcPr>
            <w:tcW w:w="2532" w:type="dxa"/>
            <w:vMerge/>
            <w:vAlign w:val="center"/>
          </w:tcPr>
          <w:p w:rsidR="00684BCE" w:rsidRPr="006C36F0" w:rsidRDefault="00684BCE" w:rsidP="00352C29">
            <w:pPr>
              <w:spacing w:before="0" w:after="0" w:line="240" w:lineRule="auto"/>
              <w:rPr>
                <w:sz w:val="20"/>
                <w:szCs w:val="20"/>
              </w:rPr>
            </w:pP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Equipo para prueba de relés de control y protección.</w:t>
            </w:r>
          </w:p>
        </w:tc>
        <w:tc>
          <w:tcPr>
            <w:tcW w:w="1271" w:type="dxa"/>
            <w:shd w:val="clear" w:color="auto" w:fill="auto"/>
          </w:tcPr>
          <w:p w:rsidR="00684BCE" w:rsidRPr="006C36F0" w:rsidRDefault="00684BCE" w:rsidP="00352C29">
            <w:pPr>
              <w:spacing w:before="0" w:after="0" w:line="240" w:lineRule="auto"/>
              <w:jc w:val="center"/>
              <w:rPr>
                <w:sz w:val="20"/>
                <w:szCs w:val="20"/>
              </w:rPr>
            </w:pPr>
            <w:r w:rsidRPr="006C36F0">
              <w:rPr>
                <w:sz w:val="20"/>
                <w:szCs w:val="20"/>
              </w:rPr>
              <w:t>1</w:t>
            </w:r>
          </w:p>
        </w:tc>
      </w:tr>
      <w:tr w:rsidR="00684BCE" w:rsidRPr="006C36F0" w:rsidTr="00BF196F">
        <w:trPr>
          <w:trHeight w:val="590"/>
          <w:jc w:val="center"/>
        </w:trPr>
        <w:tc>
          <w:tcPr>
            <w:tcW w:w="863"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5</w:t>
            </w:r>
          </w:p>
        </w:tc>
        <w:tc>
          <w:tcPr>
            <w:tcW w:w="2532"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Camioneta doble cabina 4 X 4, Mínimo 2,000 CC.</w:t>
            </w:r>
          </w:p>
        </w:tc>
        <w:tc>
          <w:tcPr>
            <w:tcW w:w="4078" w:type="dxa"/>
            <w:shd w:val="clear" w:color="auto" w:fill="auto"/>
            <w:vAlign w:val="center"/>
          </w:tcPr>
          <w:p w:rsidR="00684BCE" w:rsidRPr="006C36F0" w:rsidRDefault="00684BCE" w:rsidP="00352C29">
            <w:pPr>
              <w:spacing w:before="0" w:after="0" w:line="240" w:lineRule="auto"/>
              <w:rPr>
                <w:sz w:val="20"/>
                <w:szCs w:val="20"/>
              </w:rPr>
            </w:pPr>
            <w:r w:rsidRPr="006C36F0">
              <w:rPr>
                <w:sz w:val="20"/>
                <w:szCs w:val="20"/>
              </w:rPr>
              <w:t>Para transporte de personal y acarreo de materiales.</w:t>
            </w:r>
          </w:p>
        </w:tc>
        <w:tc>
          <w:tcPr>
            <w:tcW w:w="1271" w:type="dxa"/>
            <w:shd w:val="clear" w:color="auto" w:fill="auto"/>
            <w:vAlign w:val="center"/>
          </w:tcPr>
          <w:p w:rsidR="00684BCE" w:rsidRPr="006C36F0" w:rsidRDefault="00684BCE" w:rsidP="00352C29">
            <w:pPr>
              <w:spacing w:before="0" w:after="0" w:line="240" w:lineRule="auto"/>
              <w:jc w:val="center"/>
              <w:rPr>
                <w:sz w:val="20"/>
                <w:szCs w:val="20"/>
              </w:rPr>
            </w:pPr>
            <w:r w:rsidRPr="006C36F0">
              <w:rPr>
                <w:sz w:val="20"/>
                <w:szCs w:val="20"/>
              </w:rPr>
              <w:t>2</w:t>
            </w:r>
          </w:p>
        </w:tc>
      </w:tr>
    </w:tbl>
    <w:p w:rsidR="00E445E3" w:rsidRDefault="00E445E3" w:rsidP="00E445E3">
      <w:pPr>
        <w:jc w:val="center"/>
        <w:rPr>
          <w:b/>
        </w:rPr>
      </w:pPr>
    </w:p>
    <w:p w:rsidR="00C825AA" w:rsidRDefault="00C825AA" w:rsidP="008D5FD7">
      <w:pPr>
        <w:pStyle w:val="Ttulo3"/>
      </w:pPr>
      <w:r w:rsidRPr="00601140">
        <w:t>Equipo mínimo para construcción de obras civiles y montaje el</w:t>
      </w:r>
      <w:r>
        <w:t xml:space="preserve">ectromecánico para subestación </w:t>
      </w:r>
      <w:r w:rsidR="00D53131">
        <w:t>Quevedo</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63"/>
        <w:gridCol w:w="2532"/>
        <w:gridCol w:w="4078"/>
        <w:gridCol w:w="1271"/>
      </w:tblGrid>
      <w:tr w:rsidR="00C825AA" w:rsidRPr="006C36F0" w:rsidTr="006C36F0">
        <w:trPr>
          <w:trHeight w:val="304"/>
          <w:tblHeader/>
          <w:jc w:val="center"/>
        </w:trPr>
        <w:tc>
          <w:tcPr>
            <w:tcW w:w="863" w:type="dxa"/>
            <w:shd w:val="clear" w:color="auto" w:fill="DEEAF6"/>
            <w:vAlign w:val="center"/>
          </w:tcPr>
          <w:p w:rsidR="00C825AA" w:rsidRPr="006C36F0" w:rsidRDefault="00C825AA" w:rsidP="00BD32BD">
            <w:pPr>
              <w:spacing w:before="0" w:after="0"/>
              <w:jc w:val="center"/>
              <w:rPr>
                <w:b/>
                <w:bCs/>
                <w:sz w:val="20"/>
                <w:szCs w:val="20"/>
              </w:rPr>
            </w:pPr>
            <w:r w:rsidRPr="006C36F0">
              <w:rPr>
                <w:b/>
                <w:bCs/>
                <w:sz w:val="20"/>
                <w:szCs w:val="20"/>
              </w:rPr>
              <w:t>No. ORDEN</w:t>
            </w:r>
          </w:p>
        </w:tc>
        <w:tc>
          <w:tcPr>
            <w:tcW w:w="2532" w:type="dxa"/>
            <w:shd w:val="clear" w:color="auto" w:fill="DEEAF6"/>
            <w:vAlign w:val="center"/>
          </w:tcPr>
          <w:p w:rsidR="00C825AA" w:rsidRPr="006C36F0" w:rsidRDefault="00C825AA" w:rsidP="00BD32BD">
            <w:pPr>
              <w:spacing w:before="0" w:after="0"/>
              <w:jc w:val="center"/>
              <w:rPr>
                <w:b/>
                <w:bCs/>
                <w:sz w:val="20"/>
                <w:szCs w:val="20"/>
              </w:rPr>
            </w:pPr>
            <w:r w:rsidRPr="006C36F0">
              <w:rPr>
                <w:b/>
                <w:bCs/>
                <w:sz w:val="20"/>
                <w:szCs w:val="20"/>
              </w:rPr>
              <w:t>EQUIPO</w:t>
            </w:r>
          </w:p>
        </w:tc>
        <w:tc>
          <w:tcPr>
            <w:tcW w:w="4078" w:type="dxa"/>
            <w:shd w:val="clear" w:color="auto" w:fill="DEEAF6"/>
            <w:vAlign w:val="center"/>
          </w:tcPr>
          <w:p w:rsidR="00C825AA" w:rsidRPr="006C36F0" w:rsidRDefault="00C825AA" w:rsidP="00BD32BD">
            <w:pPr>
              <w:spacing w:before="0" w:after="0"/>
              <w:jc w:val="center"/>
              <w:rPr>
                <w:b/>
                <w:bCs/>
                <w:sz w:val="20"/>
                <w:szCs w:val="20"/>
              </w:rPr>
            </w:pPr>
            <w:r w:rsidRPr="006C36F0">
              <w:rPr>
                <w:b/>
                <w:bCs/>
                <w:sz w:val="20"/>
                <w:szCs w:val="20"/>
              </w:rPr>
              <w:t>DESCRIPCIÓN</w:t>
            </w:r>
          </w:p>
        </w:tc>
        <w:tc>
          <w:tcPr>
            <w:tcW w:w="1271" w:type="dxa"/>
            <w:shd w:val="clear" w:color="auto" w:fill="DEEAF6"/>
          </w:tcPr>
          <w:p w:rsidR="00C825AA" w:rsidRPr="006C36F0" w:rsidRDefault="00C825AA" w:rsidP="00BD32BD">
            <w:pPr>
              <w:spacing w:before="0" w:after="0"/>
              <w:jc w:val="center"/>
              <w:rPr>
                <w:b/>
                <w:bCs/>
                <w:sz w:val="20"/>
                <w:szCs w:val="20"/>
              </w:rPr>
            </w:pPr>
            <w:r w:rsidRPr="006C36F0">
              <w:rPr>
                <w:b/>
                <w:bCs/>
                <w:sz w:val="20"/>
                <w:szCs w:val="20"/>
              </w:rPr>
              <w:t>CANTIDAD</w:t>
            </w:r>
          </w:p>
          <w:p w:rsidR="00C825AA" w:rsidRPr="006C36F0" w:rsidRDefault="00C825AA" w:rsidP="00BD32BD">
            <w:pPr>
              <w:spacing w:before="0" w:after="0"/>
              <w:jc w:val="center"/>
              <w:rPr>
                <w:b/>
                <w:bCs/>
                <w:sz w:val="20"/>
                <w:szCs w:val="20"/>
              </w:rPr>
            </w:pPr>
            <w:r w:rsidRPr="006C36F0">
              <w:rPr>
                <w:b/>
                <w:bCs/>
                <w:sz w:val="20"/>
                <w:szCs w:val="20"/>
              </w:rPr>
              <w:t>(mayor o igual)</w:t>
            </w:r>
          </w:p>
        </w:tc>
      </w:tr>
      <w:tr w:rsidR="00C825AA" w:rsidRPr="006C36F0" w:rsidTr="00BF196F">
        <w:trPr>
          <w:trHeight w:val="255"/>
          <w:jc w:val="center"/>
        </w:trPr>
        <w:tc>
          <w:tcPr>
            <w:tcW w:w="8744" w:type="dxa"/>
            <w:gridSpan w:val="4"/>
            <w:shd w:val="clear" w:color="auto" w:fill="auto"/>
            <w:vAlign w:val="bottom"/>
          </w:tcPr>
          <w:p w:rsidR="00C825AA" w:rsidRPr="006C36F0" w:rsidRDefault="00C825AA" w:rsidP="00BD32BD">
            <w:pPr>
              <w:snapToGrid w:val="0"/>
              <w:spacing w:before="0" w:after="0"/>
              <w:jc w:val="center"/>
              <w:rPr>
                <w:b/>
                <w:sz w:val="20"/>
                <w:szCs w:val="20"/>
              </w:rPr>
            </w:pPr>
            <w:r w:rsidRPr="006C36F0">
              <w:rPr>
                <w:b/>
                <w:sz w:val="20"/>
                <w:szCs w:val="20"/>
              </w:rPr>
              <w:t>EQUIPO MÍNIMO PARA OBRAS CIVILES</w:t>
            </w:r>
          </w:p>
        </w:tc>
      </w:tr>
      <w:tr w:rsidR="00C825AA" w:rsidRPr="006C36F0" w:rsidTr="00BF196F">
        <w:trPr>
          <w:trHeight w:val="255"/>
          <w:jc w:val="center"/>
        </w:trPr>
        <w:tc>
          <w:tcPr>
            <w:tcW w:w="863"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Retroexcavadora</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2</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2</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Motoniveladora</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2</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3</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Rodillo liso vibratorio</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2</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4</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Volquetas</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6</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5</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Tanquero de agua</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2</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6</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Compactador Manual</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6</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7</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Concretera de dos sacos</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4</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8</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Vibradores</w:t>
            </w:r>
          </w:p>
        </w:tc>
        <w:tc>
          <w:tcPr>
            <w:tcW w:w="4078" w:type="dxa"/>
            <w:shd w:val="clear" w:color="auto" w:fill="auto"/>
            <w:vAlign w:val="center"/>
          </w:tcPr>
          <w:p w:rsidR="00C825AA" w:rsidRPr="006C36F0" w:rsidRDefault="00C825AA" w:rsidP="00BD32BD">
            <w:pPr>
              <w:spacing w:before="0" w:after="0"/>
              <w:rPr>
                <w:sz w:val="20"/>
                <w:szCs w:val="20"/>
              </w:rPr>
            </w:pP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8</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lastRenderedPageBreak/>
              <w:t>9</w:t>
            </w:r>
          </w:p>
        </w:tc>
        <w:tc>
          <w:tcPr>
            <w:tcW w:w="2532" w:type="dxa"/>
            <w:shd w:val="clear" w:color="auto" w:fill="auto"/>
            <w:vAlign w:val="bottom"/>
          </w:tcPr>
          <w:p w:rsidR="00C825AA" w:rsidRPr="006C36F0" w:rsidRDefault="00C825AA" w:rsidP="00BD32BD">
            <w:pPr>
              <w:snapToGrid w:val="0"/>
              <w:spacing w:before="0" w:after="0"/>
              <w:ind w:firstLine="156"/>
              <w:rPr>
                <w:sz w:val="20"/>
                <w:szCs w:val="20"/>
              </w:rPr>
            </w:pPr>
            <w:r w:rsidRPr="006C36F0">
              <w:rPr>
                <w:sz w:val="20"/>
                <w:szCs w:val="20"/>
              </w:rPr>
              <w:t xml:space="preserve">Equipo de topografía </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Estación total y nivel de precisión</w:t>
            </w:r>
          </w:p>
        </w:tc>
        <w:tc>
          <w:tcPr>
            <w:tcW w:w="1271" w:type="dxa"/>
            <w:shd w:val="clear" w:color="auto" w:fill="auto"/>
            <w:vAlign w:val="bottom"/>
          </w:tcPr>
          <w:p w:rsidR="00C825AA" w:rsidRPr="006C36F0" w:rsidRDefault="00C825AA" w:rsidP="00BD32BD">
            <w:pPr>
              <w:snapToGrid w:val="0"/>
              <w:spacing w:before="0" w:after="0"/>
              <w:jc w:val="center"/>
              <w:rPr>
                <w:sz w:val="20"/>
                <w:szCs w:val="20"/>
              </w:rPr>
            </w:pPr>
            <w:r w:rsidRPr="006C36F0">
              <w:rPr>
                <w:sz w:val="20"/>
                <w:szCs w:val="20"/>
              </w:rPr>
              <w:t>1</w:t>
            </w:r>
          </w:p>
        </w:tc>
      </w:tr>
      <w:tr w:rsidR="00C825AA" w:rsidRPr="006C36F0" w:rsidTr="00BF196F">
        <w:trPr>
          <w:trHeight w:val="255"/>
          <w:jc w:val="center"/>
        </w:trPr>
        <w:tc>
          <w:tcPr>
            <w:tcW w:w="8744" w:type="dxa"/>
            <w:gridSpan w:val="4"/>
            <w:shd w:val="clear" w:color="auto" w:fill="auto"/>
            <w:vAlign w:val="bottom"/>
          </w:tcPr>
          <w:p w:rsidR="00C825AA" w:rsidRPr="006C36F0" w:rsidRDefault="00C825AA" w:rsidP="00BD32BD">
            <w:pPr>
              <w:snapToGrid w:val="0"/>
              <w:spacing w:before="0" w:after="0"/>
              <w:jc w:val="center"/>
              <w:rPr>
                <w:sz w:val="20"/>
                <w:szCs w:val="20"/>
              </w:rPr>
            </w:pPr>
            <w:r w:rsidRPr="006C36F0">
              <w:rPr>
                <w:b/>
                <w:sz w:val="20"/>
                <w:szCs w:val="20"/>
              </w:rPr>
              <w:t>EQUIPO MÍNIMO PARA MONTAJE ELECTROMECÁNICO</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1</w:t>
            </w:r>
          </w:p>
        </w:tc>
        <w:tc>
          <w:tcPr>
            <w:tcW w:w="2532" w:type="dxa"/>
            <w:shd w:val="clear" w:color="auto" w:fill="auto"/>
            <w:vAlign w:val="bottom"/>
          </w:tcPr>
          <w:p w:rsidR="00C825AA" w:rsidRPr="006C36F0" w:rsidRDefault="00C825AA" w:rsidP="00BD32BD">
            <w:pPr>
              <w:spacing w:before="0" w:after="0"/>
              <w:rPr>
                <w:sz w:val="20"/>
                <w:szCs w:val="20"/>
              </w:rPr>
            </w:pPr>
            <w:r w:rsidRPr="006C36F0">
              <w:rPr>
                <w:sz w:val="20"/>
                <w:szCs w:val="20"/>
              </w:rPr>
              <w:t xml:space="preserve">Grúa </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100 Ton.</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255"/>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2</w:t>
            </w:r>
          </w:p>
        </w:tc>
        <w:tc>
          <w:tcPr>
            <w:tcW w:w="2532" w:type="dxa"/>
            <w:shd w:val="clear" w:color="auto" w:fill="auto"/>
            <w:vAlign w:val="bottom"/>
          </w:tcPr>
          <w:p w:rsidR="00C825AA" w:rsidRPr="006C36F0" w:rsidRDefault="00C825AA" w:rsidP="00BD32BD">
            <w:pPr>
              <w:spacing w:before="0" w:after="0"/>
              <w:rPr>
                <w:sz w:val="20"/>
                <w:szCs w:val="20"/>
              </w:rPr>
            </w:pPr>
            <w:r w:rsidRPr="006C36F0">
              <w:rPr>
                <w:sz w:val="20"/>
                <w:szCs w:val="20"/>
              </w:rPr>
              <w:t xml:space="preserve">Grúa </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5 Ton.</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118"/>
          <w:jc w:val="center"/>
        </w:trPr>
        <w:tc>
          <w:tcPr>
            <w:tcW w:w="863" w:type="dxa"/>
            <w:shd w:val="clear" w:color="auto" w:fill="auto"/>
            <w:vAlign w:val="bottom"/>
          </w:tcPr>
          <w:p w:rsidR="00C825AA" w:rsidRPr="006C36F0" w:rsidRDefault="00C825AA" w:rsidP="00BD32BD">
            <w:pPr>
              <w:spacing w:before="0" w:after="0"/>
              <w:jc w:val="center"/>
              <w:rPr>
                <w:sz w:val="20"/>
                <w:szCs w:val="20"/>
              </w:rPr>
            </w:pPr>
            <w:r w:rsidRPr="006C36F0">
              <w:rPr>
                <w:sz w:val="20"/>
                <w:szCs w:val="20"/>
              </w:rPr>
              <w:t>3</w:t>
            </w:r>
          </w:p>
        </w:tc>
        <w:tc>
          <w:tcPr>
            <w:tcW w:w="2532" w:type="dxa"/>
            <w:shd w:val="clear" w:color="auto" w:fill="auto"/>
            <w:vAlign w:val="bottom"/>
          </w:tcPr>
          <w:p w:rsidR="00C825AA" w:rsidRPr="006C36F0" w:rsidRDefault="00C825AA" w:rsidP="00BD32BD">
            <w:pPr>
              <w:spacing w:before="0" w:after="0"/>
              <w:rPr>
                <w:sz w:val="20"/>
                <w:szCs w:val="20"/>
              </w:rPr>
            </w:pPr>
            <w:r w:rsidRPr="006C36F0">
              <w:rPr>
                <w:sz w:val="20"/>
                <w:szCs w:val="20"/>
              </w:rPr>
              <w:t xml:space="preserve">Odómetro </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Para medir longitud de cable</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291"/>
          <w:jc w:val="center"/>
        </w:trPr>
        <w:tc>
          <w:tcPr>
            <w:tcW w:w="863" w:type="dxa"/>
            <w:vMerge w:val="restart"/>
            <w:shd w:val="clear" w:color="auto" w:fill="auto"/>
            <w:vAlign w:val="center"/>
          </w:tcPr>
          <w:p w:rsidR="00C825AA" w:rsidRPr="006C36F0" w:rsidRDefault="00C825AA" w:rsidP="00BD32BD">
            <w:pPr>
              <w:spacing w:before="0" w:after="0"/>
              <w:jc w:val="center"/>
              <w:rPr>
                <w:sz w:val="20"/>
                <w:szCs w:val="20"/>
              </w:rPr>
            </w:pPr>
            <w:r w:rsidRPr="006C36F0">
              <w:rPr>
                <w:sz w:val="20"/>
                <w:szCs w:val="20"/>
              </w:rPr>
              <w:t>4</w:t>
            </w:r>
          </w:p>
        </w:tc>
        <w:tc>
          <w:tcPr>
            <w:tcW w:w="2532" w:type="dxa"/>
            <w:vMerge w:val="restart"/>
            <w:shd w:val="clear" w:color="auto" w:fill="auto"/>
            <w:vAlign w:val="center"/>
          </w:tcPr>
          <w:p w:rsidR="00C825AA" w:rsidRPr="006C36F0" w:rsidRDefault="00C825AA" w:rsidP="00BD32BD">
            <w:pPr>
              <w:spacing w:before="0" w:after="0"/>
              <w:rPr>
                <w:sz w:val="20"/>
                <w:szCs w:val="20"/>
              </w:rPr>
            </w:pPr>
            <w:r w:rsidRPr="006C36F0">
              <w:rPr>
                <w:sz w:val="20"/>
                <w:szCs w:val="20"/>
              </w:rPr>
              <w:t>Equipos para realización de pruebas primarias a equipo de alta tensión, pruebas de inyección primaria y secundaria.</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Megahómetro (MEGGER) 10,000 Vca.</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162"/>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de puesta a tierra tripolar portátil.</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35"/>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 xml:space="preserve">Equipo analizador de capacitancia y factor de potencia de 10 kV con reporte digital automático. </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26"/>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medidor de resistencia de aislamiento de 10 kV con rango variable.</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393"/>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analizador de interruptores de potencia con reporte digital automático.</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457"/>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medidor de resistencia de contactos de 100 A (resistencias bajas)</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49"/>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medidor de resistencia de devanados de transformadores de 5A.</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274"/>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de inyección primaria de corriente.</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47"/>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medidor de relación de espiras en transformadores de potencia y de medida</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427"/>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probador de transformadores de corriente.</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350"/>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de inyección primaria de voltaje.</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75"/>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digital de medición de respuesta y barrido de frecuencia (SFRA).</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10"/>
          <w:jc w:val="center"/>
        </w:trPr>
        <w:tc>
          <w:tcPr>
            <w:tcW w:w="863" w:type="dxa"/>
            <w:vMerge/>
            <w:vAlign w:val="center"/>
          </w:tcPr>
          <w:p w:rsidR="00C825AA" w:rsidRPr="006C36F0" w:rsidRDefault="00C825AA" w:rsidP="00BD32BD">
            <w:pPr>
              <w:spacing w:before="0" w:after="0"/>
              <w:rPr>
                <w:sz w:val="20"/>
                <w:szCs w:val="20"/>
              </w:rPr>
            </w:pPr>
          </w:p>
        </w:tc>
        <w:tc>
          <w:tcPr>
            <w:tcW w:w="2532" w:type="dxa"/>
            <w:vMerge/>
            <w:vAlign w:val="center"/>
          </w:tcPr>
          <w:p w:rsidR="00C825AA" w:rsidRPr="006C36F0" w:rsidRDefault="00C825AA" w:rsidP="00BD32BD">
            <w:pPr>
              <w:spacing w:before="0" w:after="0"/>
              <w:rPr>
                <w:sz w:val="20"/>
                <w:szCs w:val="20"/>
              </w:rPr>
            </w:pP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Equipo para prueba de relés de control y protección.</w:t>
            </w:r>
          </w:p>
        </w:tc>
        <w:tc>
          <w:tcPr>
            <w:tcW w:w="1271" w:type="dxa"/>
            <w:shd w:val="clear" w:color="auto" w:fill="auto"/>
          </w:tcPr>
          <w:p w:rsidR="00C825AA" w:rsidRPr="006C36F0" w:rsidRDefault="00C825AA" w:rsidP="00BD32BD">
            <w:pPr>
              <w:spacing w:before="0" w:after="0"/>
              <w:jc w:val="center"/>
              <w:rPr>
                <w:sz w:val="20"/>
                <w:szCs w:val="20"/>
              </w:rPr>
            </w:pPr>
            <w:r w:rsidRPr="006C36F0">
              <w:rPr>
                <w:sz w:val="20"/>
                <w:szCs w:val="20"/>
              </w:rPr>
              <w:t>1</w:t>
            </w:r>
          </w:p>
        </w:tc>
      </w:tr>
      <w:tr w:rsidR="00C825AA" w:rsidRPr="006C36F0" w:rsidTr="00BF196F">
        <w:trPr>
          <w:trHeight w:val="590"/>
          <w:jc w:val="center"/>
        </w:trPr>
        <w:tc>
          <w:tcPr>
            <w:tcW w:w="863"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5</w:t>
            </w:r>
          </w:p>
        </w:tc>
        <w:tc>
          <w:tcPr>
            <w:tcW w:w="2532" w:type="dxa"/>
            <w:shd w:val="clear" w:color="auto" w:fill="auto"/>
            <w:vAlign w:val="center"/>
          </w:tcPr>
          <w:p w:rsidR="00C825AA" w:rsidRPr="006C36F0" w:rsidRDefault="00C825AA" w:rsidP="00BD32BD">
            <w:pPr>
              <w:spacing w:before="0" w:after="0"/>
              <w:rPr>
                <w:sz w:val="20"/>
                <w:szCs w:val="20"/>
              </w:rPr>
            </w:pPr>
            <w:r w:rsidRPr="006C36F0">
              <w:rPr>
                <w:sz w:val="20"/>
                <w:szCs w:val="20"/>
              </w:rPr>
              <w:t>Camioneta doble cabina 4 X 4, Mínimo 2,000 CC.</w:t>
            </w:r>
          </w:p>
        </w:tc>
        <w:tc>
          <w:tcPr>
            <w:tcW w:w="4078" w:type="dxa"/>
            <w:shd w:val="clear" w:color="auto" w:fill="auto"/>
            <w:vAlign w:val="center"/>
          </w:tcPr>
          <w:p w:rsidR="00C825AA" w:rsidRPr="006C36F0" w:rsidRDefault="00C825AA" w:rsidP="00BD32BD">
            <w:pPr>
              <w:spacing w:before="0" w:after="0"/>
              <w:rPr>
                <w:sz w:val="20"/>
                <w:szCs w:val="20"/>
              </w:rPr>
            </w:pPr>
            <w:r w:rsidRPr="006C36F0">
              <w:rPr>
                <w:sz w:val="20"/>
                <w:szCs w:val="20"/>
              </w:rPr>
              <w:t>Para transporte de personal y acarreo de materiales.</w:t>
            </w:r>
          </w:p>
        </w:tc>
        <w:tc>
          <w:tcPr>
            <w:tcW w:w="1271" w:type="dxa"/>
            <w:shd w:val="clear" w:color="auto" w:fill="auto"/>
            <w:vAlign w:val="center"/>
          </w:tcPr>
          <w:p w:rsidR="00C825AA" w:rsidRPr="006C36F0" w:rsidRDefault="00C825AA" w:rsidP="00BD32BD">
            <w:pPr>
              <w:spacing w:before="0" w:after="0"/>
              <w:jc w:val="center"/>
              <w:rPr>
                <w:sz w:val="20"/>
                <w:szCs w:val="20"/>
              </w:rPr>
            </w:pPr>
            <w:r w:rsidRPr="006C36F0">
              <w:rPr>
                <w:sz w:val="20"/>
                <w:szCs w:val="20"/>
              </w:rPr>
              <w:t>2</w:t>
            </w:r>
          </w:p>
        </w:tc>
      </w:tr>
    </w:tbl>
    <w:p w:rsidR="004E6CD8" w:rsidRDefault="004E6CD8" w:rsidP="00C825AA">
      <w:pPr>
        <w:rPr>
          <w:b/>
        </w:rPr>
      </w:pPr>
    </w:p>
    <w:p w:rsidR="00C825AA" w:rsidRDefault="00C825AA" w:rsidP="008D5FD7">
      <w:pPr>
        <w:pStyle w:val="Ttulo3"/>
      </w:pPr>
      <w:r w:rsidRPr="00601140">
        <w:t>Equipo mínimo para construcción de obras civiles y montaje el</w:t>
      </w:r>
      <w:r>
        <w:t xml:space="preserve">ectromecánico para subestación </w:t>
      </w:r>
      <w:r w:rsidR="00D53131">
        <w:t>Milagro</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3"/>
        <w:gridCol w:w="2532"/>
        <w:gridCol w:w="4078"/>
        <w:gridCol w:w="1271"/>
      </w:tblGrid>
      <w:tr w:rsidR="00174875" w:rsidRPr="006C36F0" w:rsidTr="006C36F0">
        <w:trPr>
          <w:trHeight w:val="304"/>
          <w:tblHeader/>
          <w:jc w:val="center"/>
        </w:trPr>
        <w:tc>
          <w:tcPr>
            <w:tcW w:w="86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74875" w:rsidRPr="006C36F0" w:rsidRDefault="00174875" w:rsidP="00BD32BD">
            <w:pPr>
              <w:spacing w:before="0" w:after="0" w:line="276" w:lineRule="auto"/>
              <w:jc w:val="center"/>
              <w:rPr>
                <w:b/>
                <w:bCs/>
                <w:sz w:val="20"/>
                <w:szCs w:val="20"/>
              </w:rPr>
            </w:pPr>
            <w:r w:rsidRPr="006C36F0">
              <w:rPr>
                <w:b/>
                <w:bCs/>
                <w:sz w:val="20"/>
                <w:szCs w:val="20"/>
              </w:rPr>
              <w:t>No. ORDEN</w:t>
            </w:r>
          </w:p>
        </w:tc>
        <w:tc>
          <w:tcPr>
            <w:tcW w:w="253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74875" w:rsidRPr="006C36F0" w:rsidRDefault="00174875" w:rsidP="00BD32BD">
            <w:pPr>
              <w:spacing w:before="0" w:after="0" w:line="276" w:lineRule="auto"/>
              <w:jc w:val="center"/>
              <w:rPr>
                <w:b/>
                <w:bCs/>
                <w:sz w:val="20"/>
                <w:szCs w:val="20"/>
              </w:rPr>
            </w:pPr>
            <w:r w:rsidRPr="006C36F0">
              <w:rPr>
                <w:b/>
                <w:bCs/>
                <w:sz w:val="20"/>
                <w:szCs w:val="20"/>
              </w:rPr>
              <w:t>EQUIPO</w:t>
            </w:r>
          </w:p>
        </w:tc>
        <w:tc>
          <w:tcPr>
            <w:tcW w:w="407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74875" w:rsidRPr="006C36F0" w:rsidRDefault="00174875" w:rsidP="00BD32BD">
            <w:pPr>
              <w:spacing w:before="0" w:after="0" w:line="276" w:lineRule="auto"/>
              <w:jc w:val="center"/>
              <w:rPr>
                <w:b/>
                <w:bCs/>
                <w:sz w:val="20"/>
                <w:szCs w:val="20"/>
              </w:rPr>
            </w:pPr>
            <w:r w:rsidRPr="006C36F0">
              <w:rPr>
                <w:b/>
                <w:bCs/>
                <w:sz w:val="20"/>
                <w:szCs w:val="20"/>
              </w:rPr>
              <w:t>DESCRIPCIÓN</w:t>
            </w:r>
          </w:p>
        </w:tc>
        <w:tc>
          <w:tcPr>
            <w:tcW w:w="1271" w:type="dxa"/>
            <w:tcBorders>
              <w:top w:val="single" w:sz="4" w:space="0" w:color="auto"/>
              <w:left w:val="single" w:sz="4" w:space="0" w:color="auto"/>
              <w:bottom w:val="single" w:sz="4" w:space="0" w:color="auto"/>
              <w:right w:val="single" w:sz="4" w:space="0" w:color="auto"/>
            </w:tcBorders>
            <w:shd w:val="clear" w:color="auto" w:fill="DEEAF6"/>
            <w:hideMark/>
          </w:tcPr>
          <w:p w:rsidR="00174875" w:rsidRPr="006C36F0" w:rsidRDefault="00174875" w:rsidP="00BD32BD">
            <w:pPr>
              <w:spacing w:before="0" w:after="0" w:line="276" w:lineRule="auto"/>
              <w:jc w:val="center"/>
              <w:rPr>
                <w:b/>
                <w:bCs/>
                <w:sz w:val="20"/>
                <w:szCs w:val="20"/>
              </w:rPr>
            </w:pPr>
            <w:r w:rsidRPr="006C36F0">
              <w:rPr>
                <w:b/>
                <w:bCs/>
                <w:sz w:val="20"/>
                <w:szCs w:val="20"/>
              </w:rPr>
              <w:t>CANTIDAD</w:t>
            </w:r>
          </w:p>
          <w:p w:rsidR="00174875" w:rsidRPr="006C36F0" w:rsidRDefault="00174875" w:rsidP="00BD32BD">
            <w:pPr>
              <w:spacing w:before="0" w:after="0" w:line="276" w:lineRule="auto"/>
              <w:jc w:val="center"/>
              <w:rPr>
                <w:b/>
                <w:bCs/>
                <w:sz w:val="20"/>
                <w:szCs w:val="20"/>
              </w:rPr>
            </w:pPr>
            <w:r w:rsidRPr="006C36F0">
              <w:rPr>
                <w:b/>
                <w:bCs/>
                <w:sz w:val="20"/>
                <w:szCs w:val="20"/>
              </w:rPr>
              <w:t>(mayor o igual)</w:t>
            </w:r>
          </w:p>
        </w:tc>
      </w:tr>
      <w:tr w:rsidR="00174875" w:rsidRPr="006C36F0" w:rsidTr="00174875">
        <w:trPr>
          <w:trHeight w:val="255"/>
          <w:jc w:val="center"/>
        </w:trPr>
        <w:tc>
          <w:tcPr>
            <w:tcW w:w="8744" w:type="dxa"/>
            <w:gridSpan w:val="4"/>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b/>
                <w:sz w:val="20"/>
                <w:szCs w:val="20"/>
              </w:rPr>
            </w:pPr>
            <w:r w:rsidRPr="006C36F0">
              <w:rPr>
                <w:b/>
                <w:sz w:val="20"/>
                <w:szCs w:val="20"/>
              </w:rPr>
              <w:t>EQUIPO MÍNIMO PARA OBRAS CIVILES</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Retroexcavadora</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2</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Motoniveladora</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3</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Rodillo liso vibratorio</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4</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Volquetas</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3</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5</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Tanquero de agua</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6</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Compactador Manual</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2</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7</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Concretera de dos sacos</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2</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lastRenderedPageBreak/>
              <w:t>8</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Vibradores</w:t>
            </w:r>
          </w:p>
        </w:tc>
        <w:tc>
          <w:tcPr>
            <w:tcW w:w="4078" w:type="dxa"/>
            <w:tcBorders>
              <w:top w:val="single" w:sz="4" w:space="0" w:color="auto"/>
              <w:left w:val="single" w:sz="4" w:space="0" w:color="auto"/>
              <w:bottom w:val="single" w:sz="4" w:space="0" w:color="auto"/>
              <w:right w:val="single" w:sz="4" w:space="0" w:color="auto"/>
            </w:tcBorders>
            <w:vAlign w:val="center"/>
          </w:tcPr>
          <w:p w:rsidR="00174875" w:rsidRPr="006C36F0" w:rsidRDefault="00174875"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4</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9</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ind w:firstLine="156"/>
              <w:rPr>
                <w:sz w:val="20"/>
                <w:szCs w:val="20"/>
              </w:rPr>
            </w:pPr>
            <w:r w:rsidRPr="006C36F0">
              <w:rPr>
                <w:sz w:val="20"/>
                <w:szCs w:val="20"/>
              </w:rPr>
              <w:t xml:space="preserve">Equipo de topografía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Estación total y nivel de precisión</w:t>
            </w:r>
          </w:p>
        </w:tc>
        <w:tc>
          <w:tcPr>
            <w:tcW w:w="1271"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744" w:type="dxa"/>
            <w:gridSpan w:val="4"/>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napToGrid w:val="0"/>
              <w:spacing w:before="0" w:after="0" w:line="276" w:lineRule="auto"/>
              <w:jc w:val="center"/>
              <w:rPr>
                <w:sz w:val="20"/>
                <w:szCs w:val="20"/>
              </w:rPr>
            </w:pPr>
            <w:r w:rsidRPr="006C36F0">
              <w:rPr>
                <w:b/>
                <w:sz w:val="20"/>
                <w:szCs w:val="20"/>
              </w:rPr>
              <w:t>EQUIPO MÍNIMO PARA MONTAJE ELECTROMECÁNICO</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1</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rPr>
                <w:sz w:val="20"/>
                <w:szCs w:val="20"/>
              </w:rPr>
            </w:pPr>
            <w:r w:rsidRPr="006C36F0">
              <w:rPr>
                <w:sz w:val="20"/>
                <w:szCs w:val="20"/>
              </w:rPr>
              <w:t xml:space="preserve">Grúa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100 Ton.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2</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rPr>
                <w:sz w:val="20"/>
                <w:szCs w:val="20"/>
              </w:rPr>
            </w:pPr>
            <w:r w:rsidRPr="006C36F0">
              <w:rPr>
                <w:sz w:val="20"/>
                <w:szCs w:val="20"/>
              </w:rPr>
              <w:t xml:space="preserve">Grúa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5 Ton.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118"/>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jc w:val="center"/>
              <w:rPr>
                <w:sz w:val="20"/>
                <w:szCs w:val="20"/>
              </w:rPr>
            </w:pPr>
            <w:r w:rsidRPr="006C36F0">
              <w:rPr>
                <w:sz w:val="20"/>
                <w:szCs w:val="20"/>
              </w:rPr>
              <w:t>3</w:t>
            </w:r>
          </w:p>
        </w:tc>
        <w:tc>
          <w:tcPr>
            <w:tcW w:w="2532" w:type="dxa"/>
            <w:tcBorders>
              <w:top w:val="single" w:sz="4" w:space="0" w:color="auto"/>
              <w:left w:val="single" w:sz="4" w:space="0" w:color="auto"/>
              <w:bottom w:val="single" w:sz="4" w:space="0" w:color="auto"/>
              <w:right w:val="single" w:sz="4" w:space="0" w:color="auto"/>
            </w:tcBorders>
            <w:vAlign w:val="bottom"/>
            <w:hideMark/>
          </w:tcPr>
          <w:p w:rsidR="00174875" w:rsidRPr="006C36F0" w:rsidRDefault="00174875" w:rsidP="00BD32BD">
            <w:pPr>
              <w:spacing w:before="0" w:after="0" w:line="276" w:lineRule="auto"/>
              <w:rPr>
                <w:sz w:val="20"/>
                <w:szCs w:val="20"/>
              </w:rPr>
            </w:pPr>
            <w:r w:rsidRPr="006C36F0">
              <w:rPr>
                <w:sz w:val="20"/>
                <w:szCs w:val="20"/>
              </w:rPr>
              <w:t xml:space="preserve">Odómetro </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Para medir longitud de cable</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291"/>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4</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Equipos para realización de pruebas primarias a equipo de alta tensión, pruebas de inyección primaria y secundaria.</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Megahómetro (MEGGER) 10,000 Vca.</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de puesta a tierra tripolar portátil.</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 xml:space="preserve">Equipo analizador de capacitancia y factor de potencia de 10 kV con reporte digital automático. </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medidor de resistencia de aislamiento de 10 kV con rango variable.</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analizador de interruptores de potencia con reporte digital automático.</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4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medidor de resistencia de contactos de 100 A (resistencias bajas)</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medidor de resistencia de devanados de transformadores de 5A.</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de inyección primaria de corriente.</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medidor de relación de espiras en transformadores de potencia y de medida</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4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probador de transformadores de corriente.</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de inyección primaria de voltaje.</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digital de medición de respuesta y barrido de frecuencia (SFRA).</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Equipo para prueba de relés de control y protección.</w:t>
            </w:r>
          </w:p>
        </w:tc>
        <w:tc>
          <w:tcPr>
            <w:tcW w:w="1271" w:type="dxa"/>
            <w:tcBorders>
              <w:top w:val="single" w:sz="4" w:space="0" w:color="auto"/>
              <w:left w:val="single" w:sz="4" w:space="0" w:color="auto"/>
              <w:bottom w:val="single" w:sz="4" w:space="0" w:color="auto"/>
              <w:right w:val="single" w:sz="4" w:space="0" w:color="auto"/>
            </w:tcBorders>
            <w:hideMark/>
          </w:tcPr>
          <w:p w:rsidR="00174875" w:rsidRPr="006C36F0" w:rsidRDefault="00174875" w:rsidP="00BD32BD">
            <w:pPr>
              <w:spacing w:before="0" w:after="0" w:line="276" w:lineRule="auto"/>
              <w:jc w:val="center"/>
              <w:rPr>
                <w:sz w:val="20"/>
                <w:szCs w:val="20"/>
              </w:rPr>
            </w:pPr>
            <w:r w:rsidRPr="006C36F0">
              <w:rPr>
                <w:sz w:val="20"/>
                <w:szCs w:val="20"/>
              </w:rPr>
              <w:t>1</w:t>
            </w:r>
          </w:p>
        </w:tc>
      </w:tr>
      <w:tr w:rsidR="00174875" w:rsidRPr="006C36F0" w:rsidTr="00174875">
        <w:trPr>
          <w:trHeight w:val="590"/>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5</w:t>
            </w:r>
          </w:p>
        </w:tc>
        <w:tc>
          <w:tcPr>
            <w:tcW w:w="2532"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Camioneta doble cabina 4 X 4, Mínimo 2,000 CC.</w:t>
            </w:r>
          </w:p>
        </w:tc>
        <w:tc>
          <w:tcPr>
            <w:tcW w:w="4078"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rPr>
                <w:sz w:val="20"/>
                <w:szCs w:val="20"/>
              </w:rPr>
            </w:pPr>
            <w:r w:rsidRPr="006C36F0">
              <w:rPr>
                <w:sz w:val="20"/>
                <w:szCs w:val="20"/>
              </w:rPr>
              <w:t>Para transporte de personal y acarreo de materiales.</w:t>
            </w:r>
          </w:p>
        </w:tc>
        <w:tc>
          <w:tcPr>
            <w:tcW w:w="1271" w:type="dxa"/>
            <w:tcBorders>
              <w:top w:val="single" w:sz="4" w:space="0" w:color="auto"/>
              <w:left w:val="single" w:sz="4" w:space="0" w:color="auto"/>
              <w:bottom w:val="single" w:sz="4" w:space="0" w:color="auto"/>
              <w:right w:val="single" w:sz="4" w:space="0" w:color="auto"/>
            </w:tcBorders>
            <w:vAlign w:val="center"/>
            <w:hideMark/>
          </w:tcPr>
          <w:p w:rsidR="00174875" w:rsidRPr="006C36F0" w:rsidRDefault="00174875" w:rsidP="00BD32BD">
            <w:pPr>
              <w:spacing w:before="0" w:after="0" w:line="276" w:lineRule="auto"/>
              <w:jc w:val="center"/>
              <w:rPr>
                <w:sz w:val="20"/>
                <w:szCs w:val="20"/>
              </w:rPr>
            </w:pPr>
            <w:r w:rsidRPr="006C36F0">
              <w:rPr>
                <w:sz w:val="20"/>
                <w:szCs w:val="20"/>
              </w:rPr>
              <w:t>2</w:t>
            </w:r>
          </w:p>
        </w:tc>
      </w:tr>
    </w:tbl>
    <w:p w:rsidR="00C825AA" w:rsidRDefault="00C825AA" w:rsidP="00E445E3"/>
    <w:p w:rsidR="00D53131" w:rsidRDefault="00D53131" w:rsidP="008D5FD7">
      <w:pPr>
        <w:pStyle w:val="Ttulo3"/>
      </w:pPr>
      <w:r w:rsidRPr="00601140">
        <w:t>Equipo mínimo para construcción de obras civiles y montaje el</w:t>
      </w:r>
      <w:r>
        <w:t>ectromecánico para subestación Babahoyo</w:t>
      </w:r>
    </w:p>
    <w:tbl>
      <w:tblPr>
        <w:tblW w:w="8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3"/>
        <w:gridCol w:w="2532"/>
        <w:gridCol w:w="4078"/>
        <w:gridCol w:w="1271"/>
      </w:tblGrid>
      <w:tr w:rsidR="00D53131" w:rsidTr="00BD32BD">
        <w:trPr>
          <w:trHeight w:val="304"/>
          <w:tblHeader/>
          <w:jc w:val="center"/>
        </w:trPr>
        <w:tc>
          <w:tcPr>
            <w:tcW w:w="86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53131" w:rsidRDefault="00D53131" w:rsidP="00BD32BD">
            <w:pPr>
              <w:spacing w:before="0" w:after="0" w:line="276" w:lineRule="auto"/>
              <w:jc w:val="center"/>
              <w:rPr>
                <w:b/>
                <w:bCs/>
                <w:sz w:val="20"/>
                <w:szCs w:val="20"/>
              </w:rPr>
            </w:pPr>
            <w:r>
              <w:rPr>
                <w:b/>
                <w:bCs/>
                <w:sz w:val="20"/>
                <w:szCs w:val="20"/>
              </w:rPr>
              <w:t>No. ORDEN</w:t>
            </w:r>
          </w:p>
        </w:tc>
        <w:tc>
          <w:tcPr>
            <w:tcW w:w="253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53131" w:rsidRDefault="00D53131" w:rsidP="00BD32BD">
            <w:pPr>
              <w:spacing w:before="0" w:after="0" w:line="276" w:lineRule="auto"/>
              <w:jc w:val="center"/>
              <w:rPr>
                <w:b/>
                <w:bCs/>
                <w:sz w:val="20"/>
                <w:szCs w:val="20"/>
              </w:rPr>
            </w:pPr>
            <w:r>
              <w:rPr>
                <w:b/>
                <w:bCs/>
                <w:sz w:val="20"/>
                <w:szCs w:val="20"/>
              </w:rPr>
              <w:t>EQUIPO</w:t>
            </w:r>
          </w:p>
        </w:tc>
        <w:tc>
          <w:tcPr>
            <w:tcW w:w="407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D53131" w:rsidRDefault="00D53131" w:rsidP="00BD32BD">
            <w:pPr>
              <w:spacing w:before="0" w:after="0" w:line="276" w:lineRule="auto"/>
              <w:jc w:val="center"/>
              <w:rPr>
                <w:b/>
                <w:bCs/>
                <w:sz w:val="20"/>
                <w:szCs w:val="20"/>
              </w:rPr>
            </w:pPr>
            <w:r>
              <w:rPr>
                <w:b/>
                <w:bCs/>
                <w:sz w:val="20"/>
                <w:szCs w:val="20"/>
              </w:rPr>
              <w:t>DESCRIPCIÓN</w:t>
            </w:r>
          </w:p>
        </w:tc>
        <w:tc>
          <w:tcPr>
            <w:tcW w:w="1271" w:type="dxa"/>
            <w:tcBorders>
              <w:top w:val="single" w:sz="4" w:space="0" w:color="auto"/>
              <w:left w:val="single" w:sz="4" w:space="0" w:color="auto"/>
              <w:bottom w:val="single" w:sz="4" w:space="0" w:color="auto"/>
              <w:right w:val="single" w:sz="4" w:space="0" w:color="auto"/>
            </w:tcBorders>
            <w:shd w:val="clear" w:color="auto" w:fill="DEEAF6"/>
            <w:hideMark/>
          </w:tcPr>
          <w:p w:rsidR="00D53131" w:rsidRDefault="00D53131" w:rsidP="00BD32BD">
            <w:pPr>
              <w:spacing w:before="0" w:after="0" w:line="276" w:lineRule="auto"/>
              <w:jc w:val="center"/>
              <w:rPr>
                <w:b/>
                <w:bCs/>
                <w:sz w:val="20"/>
                <w:szCs w:val="20"/>
              </w:rPr>
            </w:pPr>
            <w:r>
              <w:rPr>
                <w:b/>
                <w:bCs/>
                <w:sz w:val="20"/>
                <w:szCs w:val="20"/>
              </w:rPr>
              <w:t>CANTIDAD</w:t>
            </w:r>
          </w:p>
          <w:p w:rsidR="00D53131" w:rsidRDefault="00D53131" w:rsidP="00BD32BD">
            <w:pPr>
              <w:spacing w:before="0" w:after="0" w:line="276" w:lineRule="auto"/>
              <w:jc w:val="center"/>
              <w:rPr>
                <w:b/>
                <w:bCs/>
                <w:sz w:val="20"/>
                <w:szCs w:val="20"/>
              </w:rPr>
            </w:pPr>
            <w:r>
              <w:rPr>
                <w:b/>
                <w:bCs/>
                <w:sz w:val="20"/>
                <w:szCs w:val="20"/>
              </w:rPr>
              <w:t>(mayor o igual)</w:t>
            </w:r>
          </w:p>
        </w:tc>
      </w:tr>
      <w:tr w:rsidR="00D53131" w:rsidTr="005B300D">
        <w:trPr>
          <w:trHeight w:val="255"/>
          <w:jc w:val="center"/>
        </w:trPr>
        <w:tc>
          <w:tcPr>
            <w:tcW w:w="8744" w:type="dxa"/>
            <w:gridSpan w:val="4"/>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b/>
                <w:sz w:val="20"/>
                <w:szCs w:val="20"/>
              </w:rPr>
            </w:pPr>
            <w:r>
              <w:rPr>
                <w:b/>
                <w:sz w:val="20"/>
                <w:szCs w:val="20"/>
              </w:rPr>
              <w:t>EQUIPO MÍNIMO PARA OBRAS CIVILES</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Retroexcavadora</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1</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2</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Motoniveladora</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1</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3</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Rodillo liso vibratorio</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1</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4</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Volquetas</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3</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5</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Tanquero de agua</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1</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6</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Compactador Manual</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2</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7</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Concretera de dos sacos</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2</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8</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Vibradores</w:t>
            </w:r>
          </w:p>
        </w:tc>
        <w:tc>
          <w:tcPr>
            <w:tcW w:w="4078" w:type="dxa"/>
            <w:tcBorders>
              <w:top w:val="single" w:sz="4" w:space="0" w:color="auto"/>
              <w:left w:val="single" w:sz="4" w:space="0" w:color="auto"/>
              <w:bottom w:val="single" w:sz="4" w:space="0" w:color="auto"/>
              <w:right w:val="single" w:sz="4" w:space="0" w:color="auto"/>
            </w:tcBorders>
            <w:vAlign w:val="center"/>
          </w:tcPr>
          <w:p w:rsidR="00D53131" w:rsidRDefault="00D53131" w:rsidP="00BD32BD">
            <w:pPr>
              <w:spacing w:before="0" w:after="0" w:line="276" w:lineRule="auto"/>
              <w:rPr>
                <w:sz w:val="20"/>
                <w:szCs w:val="20"/>
              </w:rPr>
            </w:pP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4</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lastRenderedPageBreak/>
              <w:t>9</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ind w:firstLine="156"/>
              <w:rPr>
                <w:sz w:val="20"/>
                <w:szCs w:val="20"/>
              </w:rPr>
            </w:pPr>
            <w:r>
              <w:rPr>
                <w:sz w:val="20"/>
                <w:szCs w:val="20"/>
              </w:rPr>
              <w:t xml:space="preserve">Equipo de topografía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Estación total y nivel de precisión</w:t>
            </w:r>
          </w:p>
        </w:tc>
        <w:tc>
          <w:tcPr>
            <w:tcW w:w="1271"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sz w:val="20"/>
                <w:szCs w:val="20"/>
              </w:rPr>
              <w:t>1</w:t>
            </w:r>
          </w:p>
        </w:tc>
      </w:tr>
      <w:tr w:rsidR="00D53131" w:rsidTr="005B300D">
        <w:trPr>
          <w:trHeight w:val="255"/>
          <w:jc w:val="center"/>
        </w:trPr>
        <w:tc>
          <w:tcPr>
            <w:tcW w:w="8744" w:type="dxa"/>
            <w:gridSpan w:val="4"/>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napToGrid w:val="0"/>
              <w:spacing w:before="0" w:after="0" w:line="276" w:lineRule="auto"/>
              <w:jc w:val="center"/>
              <w:rPr>
                <w:sz w:val="20"/>
                <w:szCs w:val="20"/>
              </w:rPr>
            </w:pPr>
            <w:r>
              <w:rPr>
                <w:b/>
                <w:sz w:val="20"/>
                <w:szCs w:val="20"/>
              </w:rPr>
              <w:t>EQUIPO MÍNIMO PARA MONTAJE ELECTROMECÁNICO</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1</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rPr>
                <w:sz w:val="20"/>
                <w:szCs w:val="20"/>
              </w:rPr>
            </w:pPr>
            <w:r>
              <w:rPr>
                <w:sz w:val="20"/>
                <w:szCs w:val="20"/>
              </w:rPr>
              <w:t xml:space="preserve">Grúa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100 Ton.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255"/>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2</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rPr>
                <w:sz w:val="20"/>
                <w:szCs w:val="20"/>
              </w:rPr>
            </w:pPr>
            <w:r>
              <w:rPr>
                <w:sz w:val="20"/>
                <w:szCs w:val="20"/>
              </w:rPr>
              <w:t xml:space="preserve">Grúa </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5 Ton.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118"/>
          <w:jc w:val="center"/>
        </w:trPr>
        <w:tc>
          <w:tcPr>
            <w:tcW w:w="863"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jc w:val="center"/>
              <w:rPr>
                <w:sz w:val="20"/>
                <w:szCs w:val="20"/>
              </w:rPr>
            </w:pPr>
            <w:r>
              <w:rPr>
                <w:sz w:val="20"/>
                <w:szCs w:val="20"/>
              </w:rPr>
              <w:t>3</w:t>
            </w:r>
          </w:p>
        </w:tc>
        <w:tc>
          <w:tcPr>
            <w:tcW w:w="2532" w:type="dxa"/>
            <w:tcBorders>
              <w:top w:val="single" w:sz="4" w:space="0" w:color="auto"/>
              <w:left w:val="single" w:sz="4" w:space="0" w:color="auto"/>
              <w:bottom w:val="single" w:sz="4" w:space="0" w:color="auto"/>
              <w:right w:val="single" w:sz="4" w:space="0" w:color="auto"/>
            </w:tcBorders>
            <w:vAlign w:val="bottom"/>
            <w:hideMark/>
          </w:tcPr>
          <w:p w:rsidR="00D53131" w:rsidRDefault="00D53131" w:rsidP="00BD32BD">
            <w:pPr>
              <w:spacing w:before="0" w:after="0" w:line="276" w:lineRule="auto"/>
              <w:rPr>
                <w:sz w:val="20"/>
                <w:szCs w:val="20"/>
              </w:rPr>
            </w:pPr>
            <w:r>
              <w:rPr>
                <w:sz w:val="20"/>
                <w:szCs w:val="20"/>
              </w:rPr>
              <w:t xml:space="preserve">Odómetro </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Para medir longitud de cable</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291"/>
          <w:jc w:val="center"/>
        </w:trPr>
        <w:tc>
          <w:tcPr>
            <w:tcW w:w="863" w:type="dxa"/>
            <w:vMerge w:val="restart"/>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4</w:t>
            </w:r>
          </w:p>
        </w:tc>
        <w:tc>
          <w:tcPr>
            <w:tcW w:w="2532" w:type="dxa"/>
            <w:vMerge w:val="restart"/>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Equipos para realización de pruebas primarias a equipo de alta tensión, pruebas de inyección primaria y secundaria.</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Megahómetro (MEGGER) 10,000 Vca.</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de puesta a tierra tripolar portátil.</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 xml:space="preserve">Equipo analizador de capacitancia y factor de potencia de 10 kV con reporte digital automático. </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medidor de resistencia de aislamiento de 10 kV con rango variable.</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analizador de interruptores de potencia con reporte digital automático.</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4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medidor de resistencia de contactos de 100 A (resistencias bajas)</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medidor de resistencia de devanados de transformadores de 5A.</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de inyección primaria de corriente.</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medidor de relación de espiras en transformadores de potencia y de medida</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4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probador de transformadores de corriente.</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3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de inyección primaria de voltaje.</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digital de medición de respuesta y barrido de frecuencia (SFRA).</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jc w:val="left"/>
              <w:rPr>
                <w:sz w:val="20"/>
                <w:szCs w:val="20"/>
              </w:rPr>
            </w:pP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Equipo para prueba de relés de control y protección.</w:t>
            </w:r>
          </w:p>
        </w:tc>
        <w:tc>
          <w:tcPr>
            <w:tcW w:w="1271" w:type="dxa"/>
            <w:tcBorders>
              <w:top w:val="single" w:sz="4" w:space="0" w:color="auto"/>
              <w:left w:val="single" w:sz="4" w:space="0" w:color="auto"/>
              <w:bottom w:val="single" w:sz="4" w:space="0" w:color="auto"/>
              <w:right w:val="single" w:sz="4" w:space="0" w:color="auto"/>
            </w:tcBorders>
            <w:hideMark/>
          </w:tcPr>
          <w:p w:rsidR="00D53131" w:rsidRDefault="00D53131" w:rsidP="00BD32BD">
            <w:pPr>
              <w:spacing w:before="0" w:after="0" w:line="276" w:lineRule="auto"/>
              <w:jc w:val="center"/>
              <w:rPr>
                <w:sz w:val="20"/>
                <w:szCs w:val="20"/>
              </w:rPr>
            </w:pPr>
            <w:r>
              <w:rPr>
                <w:sz w:val="20"/>
                <w:szCs w:val="20"/>
              </w:rPr>
              <w:t>1</w:t>
            </w:r>
          </w:p>
        </w:tc>
      </w:tr>
      <w:tr w:rsidR="00D53131" w:rsidTr="005B300D">
        <w:trPr>
          <w:trHeight w:val="590"/>
          <w:jc w:val="center"/>
        </w:trPr>
        <w:tc>
          <w:tcPr>
            <w:tcW w:w="863"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5</w:t>
            </w:r>
          </w:p>
        </w:tc>
        <w:tc>
          <w:tcPr>
            <w:tcW w:w="2532"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Camioneta doble cabina 4 X 4, Mínimo 2,000 CC.</w:t>
            </w:r>
          </w:p>
        </w:tc>
        <w:tc>
          <w:tcPr>
            <w:tcW w:w="4078"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rPr>
                <w:sz w:val="20"/>
                <w:szCs w:val="20"/>
              </w:rPr>
            </w:pPr>
            <w:r>
              <w:rPr>
                <w:sz w:val="20"/>
                <w:szCs w:val="20"/>
              </w:rPr>
              <w:t>Para transporte de personal y acarreo de materiales.</w:t>
            </w:r>
          </w:p>
        </w:tc>
        <w:tc>
          <w:tcPr>
            <w:tcW w:w="1271" w:type="dxa"/>
            <w:tcBorders>
              <w:top w:val="single" w:sz="4" w:space="0" w:color="auto"/>
              <w:left w:val="single" w:sz="4" w:space="0" w:color="auto"/>
              <w:bottom w:val="single" w:sz="4" w:space="0" w:color="auto"/>
              <w:right w:val="single" w:sz="4" w:space="0" w:color="auto"/>
            </w:tcBorders>
            <w:vAlign w:val="center"/>
            <w:hideMark/>
          </w:tcPr>
          <w:p w:rsidR="00D53131" w:rsidRDefault="00D53131" w:rsidP="00BD32BD">
            <w:pPr>
              <w:spacing w:before="0" w:after="0" w:line="276" w:lineRule="auto"/>
              <w:jc w:val="center"/>
              <w:rPr>
                <w:sz w:val="20"/>
                <w:szCs w:val="20"/>
              </w:rPr>
            </w:pPr>
            <w:r>
              <w:rPr>
                <w:sz w:val="20"/>
                <w:szCs w:val="20"/>
              </w:rPr>
              <w:t>2</w:t>
            </w:r>
          </w:p>
        </w:tc>
      </w:tr>
    </w:tbl>
    <w:p w:rsidR="00D53131" w:rsidRDefault="00D53131" w:rsidP="00D53131"/>
    <w:p w:rsidR="00720118" w:rsidRDefault="00720118" w:rsidP="00720118">
      <w:pPr>
        <w:pStyle w:val="Ttulo2"/>
      </w:pPr>
      <w:r>
        <w:t>VEHÍCULOS DE ALQUILER Y PROVISIÓN DE COMBUSTIBLE</w:t>
      </w:r>
    </w:p>
    <w:p w:rsidR="00720118" w:rsidRDefault="00720118" w:rsidP="00352C29">
      <w:pPr>
        <w:pStyle w:val="Ttulo3"/>
      </w:pPr>
      <w:r>
        <w:t>Vehículo de alquiler</w:t>
      </w:r>
    </w:p>
    <w:p w:rsidR="00720118" w:rsidRDefault="00720118" w:rsidP="00720118">
      <w:r>
        <w:t xml:space="preserve"> Estas especificaciones establecen los requisitos mínimos que deben cumplir los vehículos requeridos para apoyo directo a la fiscalización del proyecto.</w:t>
      </w:r>
    </w:p>
    <w:p w:rsidR="00720118" w:rsidRDefault="00720118" w:rsidP="00352C29">
      <w:pPr>
        <w:pStyle w:val="Prrafodelista"/>
        <w:numPr>
          <w:ilvl w:val="0"/>
          <w:numId w:val="68"/>
        </w:numPr>
      </w:pPr>
      <w:r>
        <w:t>El vehículo será tipo camioneta doble cabina, tracción doble,</w:t>
      </w:r>
    </w:p>
    <w:p w:rsidR="00720118" w:rsidRDefault="00720118" w:rsidP="00352C29">
      <w:pPr>
        <w:pStyle w:val="Prrafodelista"/>
        <w:numPr>
          <w:ilvl w:val="0"/>
          <w:numId w:val="68"/>
        </w:numPr>
      </w:pPr>
      <w:r>
        <w:t>El combustible del vehículo será Diésel.</w:t>
      </w:r>
    </w:p>
    <w:p w:rsidR="00720118" w:rsidRDefault="00720118" w:rsidP="00BA4811">
      <w:pPr>
        <w:pStyle w:val="Prrafodelista"/>
        <w:numPr>
          <w:ilvl w:val="0"/>
          <w:numId w:val="68"/>
        </w:numPr>
      </w:pPr>
      <w:r>
        <w:t>El vehículo deberá estar debidamente matriculado y disponer de</w:t>
      </w:r>
      <w:r w:rsidR="00BA4811">
        <w:t>l</w:t>
      </w:r>
      <w:r w:rsidR="00BA4811" w:rsidRPr="00BA4811">
        <w:t xml:space="preserve"> Sistema Público para Pago de Accidentes de Tránsito</w:t>
      </w:r>
      <w:r>
        <w:t xml:space="preserve"> </w:t>
      </w:r>
      <w:r w:rsidR="00BA4811">
        <w:t>(</w:t>
      </w:r>
      <w:r>
        <w:t>S</w:t>
      </w:r>
      <w:r w:rsidR="00BA4811">
        <w:t>PPAT)</w:t>
      </w:r>
      <w:r>
        <w:t>, por el tiempo que dure el servicio.</w:t>
      </w:r>
    </w:p>
    <w:p w:rsidR="00720118" w:rsidRDefault="00720118" w:rsidP="00352C29">
      <w:pPr>
        <w:pStyle w:val="Prrafodelista"/>
        <w:numPr>
          <w:ilvl w:val="0"/>
          <w:numId w:val="68"/>
        </w:numPr>
      </w:pPr>
      <w:r>
        <w:t>El vehículo deberá contar con seguro completo a tod</w:t>
      </w:r>
      <w:r w:rsidR="00BA4811">
        <w:t>o riesgo, independiente del SPPAT</w:t>
      </w:r>
      <w:r>
        <w:t xml:space="preserve">. Incluirá además la cobertura de cualquier tipo de deducible en caso de </w:t>
      </w:r>
      <w:r w:rsidR="00BA4811">
        <w:t>algún siniestro.</w:t>
      </w:r>
    </w:p>
    <w:p w:rsidR="00720118" w:rsidRDefault="00720118" w:rsidP="00352C29">
      <w:pPr>
        <w:pStyle w:val="Prrafodelista"/>
        <w:numPr>
          <w:ilvl w:val="0"/>
          <w:numId w:val="68"/>
        </w:numPr>
      </w:pPr>
      <w:r>
        <w:t>Se aceptarán vehículos del año 2017 en adelante, con un kilometraje máximo de 5.000</w:t>
      </w:r>
      <w:r w:rsidR="00AF2549">
        <w:t xml:space="preserve"> k</w:t>
      </w:r>
      <w:r>
        <w:t>m.</w:t>
      </w:r>
    </w:p>
    <w:p w:rsidR="00720118" w:rsidRDefault="00720118" w:rsidP="00352C29">
      <w:pPr>
        <w:pStyle w:val="Prrafodelista"/>
        <w:numPr>
          <w:ilvl w:val="0"/>
          <w:numId w:val="68"/>
        </w:numPr>
      </w:pPr>
      <w:r>
        <w:lastRenderedPageBreak/>
        <w:t>El vehículo deberá cumplir con todas las normas de seguridad para transporte de pasajeros.</w:t>
      </w:r>
    </w:p>
    <w:p w:rsidR="00720118" w:rsidRDefault="00720118" w:rsidP="00352C29">
      <w:pPr>
        <w:pStyle w:val="Prrafodelista"/>
        <w:numPr>
          <w:ilvl w:val="0"/>
          <w:numId w:val="68"/>
        </w:numPr>
      </w:pPr>
      <w:r>
        <w:t>El servicio deberá incluir, asistencia y atención de emergencia las 24 horas, administración de siniestro y servicio de rescate y remolque durante el período que dure el servicio.</w:t>
      </w:r>
    </w:p>
    <w:p w:rsidR="00720118" w:rsidRDefault="00720118" w:rsidP="00352C29">
      <w:pPr>
        <w:pStyle w:val="Prrafodelista"/>
        <w:numPr>
          <w:ilvl w:val="0"/>
          <w:numId w:val="68"/>
        </w:numPr>
      </w:pPr>
      <w:r>
        <w:t>El servicio incluye mantenimiento mecánico cada 5000</w:t>
      </w:r>
      <w:r w:rsidR="00AF2549">
        <w:t xml:space="preserve"> k</w:t>
      </w:r>
      <w:r>
        <w:t>m</w:t>
      </w:r>
      <w:r w:rsidR="00AF2549">
        <w:t>.</w:t>
      </w:r>
    </w:p>
    <w:p w:rsidR="00720118" w:rsidRDefault="00720118" w:rsidP="00352C29">
      <w:pPr>
        <w:pStyle w:val="Prrafodelista"/>
        <w:numPr>
          <w:ilvl w:val="0"/>
          <w:numId w:val="68"/>
        </w:numPr>
      </w:pPr>
      <w:r>
        <w:t>Por ningún motivo el kilometraje a recorrerse con el vehículo podrá ser Limitado.</w:t>
      </w:r>
    </w:p>
    <w:p w:rsidR="00720118" w:rsidRDefault="00720118" w:rsidP="00352C29">
      <w:pPr>
        <w:pStyle w:val="Ttulo3"/>
      </w:pPr>
      <w:r>
        <w:t>Provisión de combustible (diésel)</w:t>
      </w:r>
    </w:p>
    <w:p w:rsidR="00720118" w:rsidRDefault="00720118" w:rsidP="00720118">
      <w:r>
        <w:t xml:space="preserve">Para la provisión de combustible </w:t>
      </w:r>
      <w:r w:rsidR="00816F57">
        <w:t>de los vehículos alquilados, el C</w:t>
      </w:r>
      <w:r>
        <w:t>ontratista deberá contratar este servicio en una gasolinera cercana al sitio de implantación de la subestación, la misma que será aprobada por la Fiscalización, así como el control de la cantidad suministrada.</w:t>
      </w:r>
    </w:p>
    <w:p w:rsidR="00720118" w:rsidRDefault="00720118" w:rsidP="00352C29">
      <w:pPr>
        <w:pStyle w:val="Ttulo3"/>
      </w:pPr>
      <w:r>
        <w:t xml:space="preserve"> Medida y forma de pago</w:t>
      </w:r>
    </w:p>
    <w:p w:rsidR="00720118" w:rsidRDefault="00720118" w:rsidP="00720118">
      <w:r>
        <w:t>El alquiler de los vehíc</w:t>
      </w:r>
      <w:r w:rsidR="00816F57">
        <w:t xml:space="preserve">ulos se pagará por Unidad/mes, </w:t>
      </w:r>
      <w:r>
        <w:t>el costo debe cubrir todos los gastos del vehículo de acuerdo con lo solicitado en estas especificaciones, en la tabla de cantidades y precios</w:t>
      </w:r>
      <w:r w:rsidR="00816F57">
        <w:t>,</w:t>
      </w:r>
      <w:r>
        <w:t xml:space="preserve"> y los demás costos que el oferente crea necesario incluir, para cumplir este rubro.</w:t>
      </w:r>
    </w:p>
    <w:p w:rsidR="00720118" w:rsidRPr="00C96923" w:rsidRDefault="00720118" w:rsidP="00720118">
      <w:r>
        <w:t>El pago de combustible se realizará por galón despachado en la g</w:t>
      </w:r>
      <w:r w:rsidR="00816F57">
        <w:t>asolinera</w:t>
      </w:r>
      <w:r>
        <w:t xml:space="preserve"> para los vehículos </w:t>
      </w:r>
      <w:r w:rsidR="00816F57">
        <w:t xml:space="preserve">alquilados, previa </w:t>
      </w:r>
      <w:r>
        <w:t>presentación de los comprobantes de respaldo y la documentación que la Fiscalización lo requiera.</w:t>
      </w:r>
    </w:p>
    <w:p w:rsidR="00E445E3" w:rsidRPr="00552136" w:rsidRDefault="00E445E3" w:rsidP="00E445E3"/>
    <w:p w:rsidR="00E445E3" w:rsidRDefault="00E445E3" w:rsidP="00E445E3">
      <w:pPr>
        <w:jc w:val="center"/>
        <w:rPr>
          <w:b/>
        </w:rPr>
      </w:pPr>
    </w:p>
    <w:p w:rsidR="00C03D4C" w:rsidRPr="00814868" w:rsidRDefault="00C03D4C" w:rsidP="00C03D4C"/>
    <w:p w:rsidR="006830F5" w:rsidRDefault="006830F5"/>
    <w:sectPr w:rsidR="006830F5" w:rsidSect="00CE7426">
      <w:pgSz w:w="11907" w:h="16840" w:code="9"/>
      <w:pgMar w:top="1418" w:right="1418"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73D" w:rsidRDefault="00F9473D" w:rsidP="00616C6F">
      <w:r>
        <w:separator/>
      </w:r>
    </w:p>
  </w:endnote>
  <w:endnote w:type="continuationSeparator" w:id="0">
    <w:p w:rsidR="00F9473D" w:rsidRDefault="00F9473D" w:rsidP="0061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olphin">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OpenSymbol">
    <w:altName w:val="Courier New"/>
    <w:charset w:val="00"/>
    <w:family w:val="auto"/>
    <w:pitch w:val="variable"/>
    <w:sig w:usb0="800000AF" w:usb1="1001ECE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lat Brush">
    <w:altName w:val="Courier New"/>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UniversalMath1 BT">
    <w:panose1 w:val="050501020102050206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73D" w:rsidRDefault="00F9473D" w:rsidP="00616C6F">
      <w:r>
        <w:separator/>
      </w:r>
    </w:p>
  </w:footnote>
  <w:footnote w:type="continuationSeparator" w:id="0">
    <w:p w:rsidR="00F9473D" w:rsidRDefault="00F9473D" w:rsidP="00616C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6E1D"/>
    <w:multiLevelType w:val="hybridMultilevel"/>
    <w:tmpl w:val="5866DB5A"/>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A943AA"/>
    <w:multiLevelType w:val="hybridMultilevel"/>
    <w:tmpl w:val="1E6207F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4E74CD7"/>
    <w:multiLevelType w:val="hybridMultilevel"/>
    <w:tmpl w:val="3BBADB6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C46F9B"/>
    <w:multiLevelType w:val="hybridMultilevel"/>
    <w:tmpl w:val="B14AF8F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9B06262"/>
    <w:multiLevelType w:val="hybridMultilevel"/>
    <w:tmpl w:val="4AD8B4B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C2E7915"/>
    <w:multiLevelType w:val="hybridMultilevel"/>
    <w:tmpl w:val="C70EDBB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7C0F24"/>
    <w:multiLevelType w:val="hybridMultilevel"/>
    <w:tmpl w:val="2D92BFF0"/>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0E42664"/>
    <w:multiLevelType w:val="hybridMultilevel"/>
    <w:tmpl w:val="1E748D6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15412269"/>
    <w:multiLevelType w:val="hybridMultilevel"/>
    <w:tmpl w:val="91EA28C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16F31AEA"/>
    <w:multiLevelType w:val="hybridMultilevel"/>
    <w:tmpl w:val="754E98A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42778F"/>
    <w:multiLevelType w:val="hybridMultilevel"/>
    <w:tmpl w:val="D5F0FE4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19465578"/>
    <w:multiLevelType w:val="hybridMultilevel"/>
    <w:tmpl w:val="481481EA"/>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637EE9"/>
    <w:multiLevelType w:val="hybridMultilevel"/>
    <w:tmpl w:val="FC002CE4"/>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1C4417AB"/>
    <w:multiLevelType w:val="hybridMultilevel"/>
    <w:tmpl w:val="856607F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21962145"/>
    <w:multiLevelType w:val="hybridMultilevel"/>
    <w:tmpl w:val="05A0426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39B2B77"/>
    <w:multiLevelType w:val="hybridMultilevel"/>
    <w:tmpl w:val="68EA45E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25352154"/>
    <w:multiLevelType w:val="hybridMultilevel"/>
    <w:tmpl w:val="B4A0CEF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7534227"/>
    <w:multiLevelType w:val="hybridMultilevel"/>
    <w:tmpl w:val="081EB15E"/>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2AEA15E1"/>
    <w:multiLevelType w:val="hybridMultilevel"/>
    <w:tmpl w:val="03A4F87A"/>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2BB7343B"/>
    <w:multiLevelType w:val="hybridMultilevel"/>
    <w:tmpl w:val="E5AA68C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DAF4ED3"/>
    <w:multiLevelType w:val="hybridMultilevel"/>
    <w:tmpl w:val="6CEE4D40"/>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2E0D7215"/>
    <w:multiLevelType w:val="hybridMultilevel"/>
    <w:tmpl w:val="A43C046E"/>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30D103E4"/>
    <w:multiLevelType w:val="hybridMultilevel"/>
    <w:tmpl w:val="F8FC8A7C"/>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0FB4362"/>
    <w:multiLevelType w:val="hybridMultilevel"/>
    <w:tmpl w:val="81D2EE46"/>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15:restartNumberingAfterBreak="0">
    <w:nsid w:val="31001543"/>
    <w:multiLevelType w:val="hybridMultilevel"/>
    <w:tmpl w:val="DB16622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1497537"/>
    <w:multiLevelType w:val="hybridMultilevel"/>
    <w:tmpl w:val="0642718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22E55E8"/>
    <w:multiLevelType w:val="hybridMultilevel"/>
    <w:tmpl w:val="C5F6F762"/>
    <w:lvl w:ilvl="0" w:tplc="E22AE3C2">
      <w:start w:val="1"/>
      <w:numFmt w:val="lowerLetter"/>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15:restartNumberingAfterBreak="0">
    <w:nsid w:val="35D57ABE"/>
    <w:multiLevelType w:val="hybridMultilevel"/>
    <w:tmpl w:val="1DE664A2"/>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366D40BF"/>
    <w:multiLevelType w:val="hybridMultilevel"/>
    <w:tmpl w:val="4D263FD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36AB6E0C"/>
    <w:multiLevelType w:val="hybridMultilevel"/>
    <w:tmpl w:val="0FFC7E24"/>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15:restartNumberingAfterBreak="0">
    <w:nsid w:val="3A685BC6"/>
    <w:multiLevelType w:val="hybridMultilevel"/>
    <w:tmpl w:val="028ABF9C"/>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3FEE5FC4"/>
    <w:multiLevelType w:val="hybridMultilevel"/>
    <w:tmpl w:val="575AB31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466A0D1F"/>
    <w:multiLevelType w:val="hybridMultilevel"/>
    <w:tmpl w:val="29284A4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3" w15:restartNumberingAfterBreak="0">
    <w:nsid w:val="479F6B86"/>
    <w:multiLevelType w:val="hybridMultilevel"/>
    <w:tmpl w:val="8A90440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4" w15:restartNumberingAfterBreak="0">
    <w:nsid w:val="4C383F23"/>
    <w:multiLevelType w:val="hybridMultilevel"/>
    <w:tmpl w:val="E564DC94"/>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5" w15:restartNumberingAfterBreak="0">
    <w:nsid w:val="4FF93BFB"/>
    <w:multiLevelType w:val="hybridMultilevel"/>
    <w:tmpl w:val="8FCABBDE"/>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59E4821"/>
    <w:multiLevelType w:val="hybridMultilevel"/>
    <w:tmpl w:val="0AF6E5DC"/>
    <w:lvl w:ilvl="0" w:tplc="EC40D5BE">
      <w:start w:val="1"/>
      <w:numFmt w:val="lowerLetter"/>
      <w:lvlText w:val="%1."/>
      <w:lvlJc w:val="left"/>
      <w:pPr>
        <w:ind w:left="720" w:hanging="360"/>
      </w:pPr>
      <w:rPr>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7AE7FC4"/>
    <w:multiLevelType w:val="hybridMultilevel"/>
    <w:tmpl w:val="D04447D6"/>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8" w15:restartNumberingAfterBreak="0">
    <w:nsid w:val="587D6A5D"/>
    <w:multiLevelType w:val="hybridMultilevel"/>
    <w:tmpl w:val="95AEB9FC"/>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58BD1D58"/>
    <w:multiLevelType w:val="hybridMultilevel"/>
    <w:tmpl w:val="F7A649FA"/>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DB36CDD"/>
    <w:multiLevelType w:val="hybridMultilevel"/>
    <w:tmpl w:val="714CCA96"/>
    <w:lvl w:ilvl="0" w:tplc="4C9670C6">
      <w:start w:val="1"/>
      <w:numFmt w:val="bullet"/>
      <w:lvlText w:val="-"/>
      <w:lvlJc w:val="left"/>
      <w:pPr>
        <w:ind w:left="720" w:hanging="360"/>
      </w:pPr>
      <w:rPr>
        <w:rFonts w:ascii="Arial Narrow" w:hAnsi="Arial Narrow" w:hint="default"/>
      </w:rPr>
    </w:lvl>
    <w:lvl w:ilvl="1" w:tplc="4C9670C6">
      <w:start w:val="1"/>
      <w:numFmt w:val="bullet"/>
      <w:lvlText w:val="-"/>
      <w:lvlJc w:val="left"/>
      <w:pPr>
        <w:ind w:left="1440" w:hanging="360"/>
      </w:pPr>
      <w:rPr>
        <w:rFonts w:ascii="Arial Narrow" w:hAnsi="Arial Narrow" w:hint="default"/>
      </w:rPr>
    </w:lvl>
    <w:lvl w:ilvl="2" w:tplc="64A46A22">
      <w:start w:val="1"/>
      <w:numFmt w:val="decimal"/>
      <w:lvlText w:val="%3."/>
      <w:lvlJc w:val="left"/>
      <w:pPr>
        <w:ind w:left="2685" w:hanging="705"/>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EB57E74"/>
    <w:multiLevelType w:val="hybridMultilevel"/>
    <w:tmpl w:val="FA1806E2"/>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15:restartNumberingAfterBreak="0">
    <w:nsid w:val="606E2A53"/>
    <w:multiLevelType w:val="hybridMultilevel"/>
    <w:tmpl w:val="BE4606BE"/>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3" w15:restartNumberingAfterBreak="0">
    <w:nsid w:val="611D5F9F"/>
    <w:multiLevelType w:val="multilevel"/>
    <w:tmpl w:val="C5A4C1E8"/>
    <w:lvl w:ilvl="0">
      <w:start w:val="1"/>
      <w:numFmt w:val="decimal"/>
      <w:pStyle w:val="Ttulo2"/>
      <w:lvlText w:val="%1."/>
      <w:lvlJc w:val="left"/>
      <w:pPr>
        <w:ind w:left="360" w:hanging="360"/>
      </w:pPr>
      <w:rPr>
        <w:rFonts w:hint="default"/>
      </w:rPr>
    </w:lvl>
    <w:lvl w:ilvl="1">
      <w:start w:val="1"/>
      <w:numFmt w:val="decimal"/>
      <w:pStyle w:val="Ttulo3"/>
      <w:isLgl/>
      <w:lvlText w:val="%1.%2"/>
      <w:lvlJc w:val="left"/>
      <w:pPr>
        <w:ind w:left="567" w:hanging="567"/>
      </w:pPr>
      <w:rPr>
        <w:rFonts w:hint="default"/>
      </w:rPr>
    </w:lvl>
    <w:lvl w:ilvl="2">
      <w:start w:val="1"/>
      <w:numFmt w:val="decimal"/>
      <w:pStyle w:val="Ttulo4"/>
      <w:isLgl/>
      <w:lvlText w:val="%1.%2.%3"/>
      <w:lvlJc w:val="left"/>
      <w:pPr>
        <w:ind w:left="1134" w:hanging="1134"/>
      </w:pPr>
      <w:rPr>
        <w:rFonts w:hint="default"/>
      </w:rPr>
    </w:lvl>
    <w:lvl w:ilvl="3">
      <w:start w:val="1"/>
      <w:numFmt w:val="decimal"/>
      <w:pStyle w:val="Ttulo5"/>
      <w:isLgl/>
      <w:lvlText w:val="%1.%2.%3.%4"/>
      <w:lvlJc w:val="left"/>
      <w:pPr>
        <w:ind w:left="964" w:hanging="964"/>
      </w:pPr>
      <w:rPr>
        <w:rFonts w:hint="default"/>
      </w:rPr>
    </w:lvl>
    <w:lvl w:ilvl="4">
      <w:start w:val="1"/>
      <w:numFmt w:val="decimal"/>
      <w:pStyle w:val="Ttulo6"/>
      <w:isLgl/>
      <w:lvlText w:val="%1.%2.%3.%4.%5"/>
      <w:lvlJc w:val="left"/>
      <w:pPr>
        <w:ind w:left="1191" w:hanging="1191"/>
      </w:pPr>
      <w:rPr>
        <w:rFonts w:hint="default"/>
        <w:b/>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4002C02"/>
    <w:multiLevelType w:val="hybridMultilevel"/>
    <w:tmpl w:val="FC3C216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7D93CD1"/>
    <w:multiLevelType w:val="hybridMultilevel"/>
    <w:tmpl w:val="33A6AF40"/>
    <w:lvl w:ilvl="0" w:tplc="C67650F8">
      <w:start w:val="1"/>
      <w:numFmt w:val="lowerLetter"/>
      <w:lvlText w:val="%1)"/>
      <w:lvlJc w:val="left"/>
      <w:pPr>
        <w:ind w:left="360" w:hanging="360"/>
      </w:pPr>
      <w:rPr>
        <w:b/>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46" w15:restartNumberingAfterBreak="0">
    <w:nsid w:val="69262D46"/>
    <w:multiLevelType w:val="hybridMultilevel"/>
    <w:tmpl w:val="0EE6FDEE"/>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7" w15:restartNumberingAfterBreak="0">
    <w:nsid w:val="6A0D3FBE"/>
    <w:multiLevelType w:val="hybridMultilevel"/>
    <w:tmpl w:val="3D3EFEDA"/>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6BD818FC"/>
    <w:multiLevelType w:val="hybridMultilevel"/>
    <w:tmpl w:val="79A8A81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9" w15:restartNumberingAfterBreak="0">
    <w:nsid w:val="6C4B3E4E"/>
    <w:multiLevelType w:val="hybridMultilevel"/>
    <w:tmpl w:val="C92E6482"/>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0" w15:restartNumberingAfterBreak="0">
    <w:nsid w:val="6DA1126B"/>
    <w:multiLevelType w:val="hybridMultilevel"/>
    <w:tmpl w:val="833C3CD6"/>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1" w15:restartNumberingAfterBreak="0">
    <w:nsid w:val="6E58790B"/>
    <w:multiLevelType w:val="hybridMultilevel"/>
    <w:tmpl w:val="D3E46BEA"/>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2" w15:restartNumberingAfterBreak="0">
    <w:nsid w:val="6FE91F40"/>
    <w:multiLevelType w:val="hybridMultilevel"/>
    <w:tmpl w:val="11AE8438"/>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3" w15:restartNumberingAfterBreak="0">
    <w:nsid w:val="70DB5139"/>
    <w:multiLevelType w:val="hybridMultilevel"/>
    <w:tmpl w:val="D012DD74"/>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724222DA"/>
    <w:multiLevelType w:val="hybridMultilevel"/>
    <w:tmpl w:val="75860632"/>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72B25ED5"/>
    <w:multiLevelType w:val="hybridMultilevel"/>
    <w:tmpl w:val="F3AA5662"/>
    <w:lvl w:ilvl="0" w:tplc="E22AE3C2">
      <w:start w:val="1"/>
      <w:numFmt w:val="lowerLetter"/>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6" w15:restartNumberingAfterBreak="0">
    <w:nsid w:val="74E965C4"/>
    <w:multiLevelType w:val="hybridMultilevel"/>
    <w:tmpl w:val="BE543610"/>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51907A1"/>
    <w:multiLevelType w:val="hybridMultilevel"/>
    <w:tmpl w:val="C9A40D08"/>
    <w:lvl w:ilvl="0" w:tplc="8CE0ECC6">
      <w:start w:val="11"/>
      <w:numFmt w:val="bullet"/>
      <w:lvlText w:val="-"/>
      <w:lvlJc w:val="left"/>
      <w:pPr>
        <w:tabs>
          <w:tab w:val="num" w:pos="1778"/>
        </w:tabs>
        <w:ind w:left="1778" w:hanging="360"/>
      </w:pPr>
      <w:rPr>
        <w:rFonts w:ascii="Times New Roman" w:hAnsi="Times New Roman" w:hint="default"/>
      </w:rPr>
    </w:lvl>
    <w:lvl w:ilvl="1" w:tplc="0C0A0003">
      <w:start w:val="1"/>
      <w:numFmt w:val="bullet"/>
      <w:lvlText w:val="o"/>
      <w:lvlJc w:val="left"/>
      <w:pPr>
        <w:tabs>
          <w:tab w:val="num" w:pos="2498"/>
        </w:tabs>
        <w:ind w:left="2498" w:hanging="360"/>
      </w:pPr>
      <w:rPr>
        <w:rFonts w:ascii="Courier New" w:hAnsi="Courier New" w:cs="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cs="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cs="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58" w15:restartNumberingAfterBreak="0">
    <w:nsid w:val="767663A2"/>
    <w:multiLevelType w:val="hybridMultilevel"/>
    <w:tmpl w:val="00BEC5E8"/>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77D32AFC"/>
    <w:multiLevelType w:val="hybridMultilevel"/>
    <w:tmpl w:val="9E18A55E"/>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787F7291"/>
    <w:multiLevelType w:val="hybridMultilevel"/>
    <w:tmpl w:val="ADB207D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1" w15:restartNumberingAfterBreak="0">
    <w:nsid w:val="7B7454FC"/>
    <w:multiLevelType w:val="hybridMultilevel"/>
    <w:tmpl w:val="78F4AD3E"/>
    <w:lvl w:ilvl="0" w:tplc="E22AE3C2">
      <w:start w:val="1"/>
      <w:numFmt w:val="lowerLetter"/>
      <w:lvlText w:val="%1)"/>
      <w:lvlJc w:val="left"/>
      <w:pPr>
        <w:ind w:left="360" w:hanging="360"/>
      </w:pPr>
      <w:rPr>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2" w15:restartNumberingAfterBreak="0">
    <w:nsid w:val="7C3A1E83"/>
    <w:multiLevelType w:val="hybridMultilevel"/>
    <w:tmpl w:val="9C20EEDE"/>
    <w:lvl w:ilvl="0" w:tplc="300A000F">
      <w:start w:val="1"/>
      <w:numFmt w:val="decimal"/>
      <w:lvlText w:val="%1."/>
      <w:lvlJc w:val="left"/>
      <w:pPr>
        <w:ind w:left="2340" w:hanging="360"/>
      </w:pPr>
    </w:lvl>
    <w:lvl w:ilvl="1" w:tplc="300A0019" w:tentative="1">
      <w:start w:val="1"/>
      <w:numFmt w:val="lowerLetter"/>
      <w:lvlText w:val="%2."/>
      <w:lvlJc w:val="left"/>
      <w:pPr>
        <w:ind w:left="3060" w:hanging="360"/>
      </w:pPr>
    </w:lvl>
    <w:lvl w:ilvl="2" w:tplc="300A001B" w:tentative="1">
      <w:start w:val="1"/>
      <w:numFmt w:val="lowerRoman"/>
      <w:lvlText w:val="%3."/>
      <w:lvlJc w:val="right"/>
      <w:pPr>
        <w:ind w:left="3780" w:hanging="180"/>
      </w:pPr>
    </w:lvl>
    <w:lvl w:ilvl="3" w:tplc="300A000F" w:tentative="1">
      <w:start w:val="1"/>
      <w:numFmt w:val="decimal"/>
      <w:lvlText w:val="%4."/>
      <w:lvlJc w:val="left"/>
      <w:pPr>
        <w:ind w:left="4500" w:hanging="360"/>
      </w:pPr>
    </w:lvl>
    <w:lvl w:ilvl="4" w:tplc="300A0019" w:tentative="1">
      <w:start w:val="1"/>
      <w:numFmt w:val="lowerLetter"/>
      <w:lvlText w:val="%5."/>
      <w:lvlJc w:val="left"/>
      <w:pPr>
        <w:ind w:left="5220" w:hanging="360"/>
      </w:pPr>
    </w:lvl>
    <w:lvl w:ilvl="5" w:tplc="300A001B" w:tentative="1">
      <w:start w:val="1"/>
      <w:numFmt w:val="lowerRoman"/>
      <w:lvlText w:val="%6."/>
      <w:lvlJc w:val="right"/>
      <w:pPr>
        <w:ind w:left="5940" w:hanging="180"/>
      </w:pPr>
    </w:lvl>
    <w:lvl w:ilvl="6" w:tplc="300A000F" w:tentative="1">
      <w:start w:val="1"/>
      <w:numFmt w:val="decimal"/>
      <w:lvlText w:val="%7."/>
      <w:lvlJc w:val="left"/>
      <w:pPr>
        <w:ind w:left="6660" w:hanging="360"/>
      </w:pPr>
    </w:lvl>
    <w:lvl w:ilvl="7" w:tplc="300A0019" w:tentative="1">
      <w:start w:val="1"/>
      <w:numFmt w:val="lowerLetter"/>
      <w:lvlText w:val="%8."/>
      <w:lvlJc w:val="left"/>
      <w:pPr>
        <w:ind w:left="7380" w:hanging="360"/>
      </w:pPr>
    </w:lvl>
    <w:lvl w:ilvl="8" w:tplc="300A001B" w:tentative="1">
      <w:start w:val="1"/>
      <w:numFmt w:val="lowerRoman"/>
      <w:lvlText w:val="%9."/>
      <w:lvlJc w:val="right"/>
      <w:pPr>
        <w:ind w:left="8100" w:hanging="180"/>
      </w:pPr>
    </w:lvl>
  </w:abstractNum>
  <w:abstractNum w:abstractNumId="63" w15:restartNumberingAfterBreak="0">
    <w:nsid w:val="7D487C8D"/>
    <w:multiLevelType w:val="hybridMultilevel"/>
    <w:tmpl w:val="53DEEEAC"/>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4" w15:restartNumberingAfterBreak="0">
    <w:nsid w:val="7EC93395"/>
    <w:multiLevelType w:val="hybridMultilevel"/>
    <w:tmpl w:val="42900580"/>
    <w:lvl w:ilvl="0" w:tplc="4C9670C6">
      <w:start w:val="1"/>
      <w:numFmt w:val="bullet"/>
      <w:lvlText w:val="-"/>
      <w:lvlJc w:val="left"/>
      <w:pPr>
        <w:ind w:left="720" w:hanging="360"/>
      </w:pPr>
      <w:rPr>
        <w:rFonts w:ascii="Arial Narrow" w:hAnsi="Arial Narro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15:restartNumberingAfterBreak="0">
    <w:nsid w:val="7F897960"/>
    <w:multiLevelType w:val="hybridMultilevel"/>
    <w:tmpl w:val="7A2EAD44"/>
    <w:lvl w:ilvl="0" w:tplc="4C9670C6">
      <w:start w:val="1"/>
      <w:numFmt w:val="bullet"/>
      <w:lvlText w:val="-"/>
      <w:lvlJc w:val="left"/>
      <w:pPr>
        <w:ind w:left="360" w:hanging="360"/>
      </w:pPr>
      <w:rPr>
        <w:rFonts w:ascii="Arial Narrow" w:hAnsi="Arial Narro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43"/>
  </w:num>
  <w:num w:numId="2">
    <w:abstractNumId w:val="43"/>
  </w:num>
  <w:num w:numId="3">
    <w:abstractNumId w:val="8"/>
  </w:num>
  <w:num w:numId="4">
    <w:abstractNumId w:val="21"/>
  </w:num>
  <w:num w:numId="5">
    <w:abstractNumId w:val="65"/>
  </w:num>
  <w:num w:numId="6">
    <w:abstractNumId w:val="59"/>
  </w:num>
  <w:num w:numId="7">
    <w:abstractNumId w:val="58"/>
  </w:num>
  <w:num w:numId="8">
    <w:abstractNumId w:val="47"/>
  </w:num>
  <w:num w:numId="9">
    <w:abstractNumId w:val="38"/>
  </w:num>
  <w:num w:numId="10">
    <w:abstractNumId w:val="30"/>
  </w:num>
  <w:num w:numId="11">
    <w:abstractNumId w:val="5"/>
  </w:num>
  <w:num w:numId="12">
    <w:abstractNumId w:val="2"/>
  </w:num>
  <w:num w:numId="13">
    <w:abstractNumId w:val="17"/>
  </w:num>
  <w:num w:numId="14">
    <w:abstractNumId w:val="11"/>
  </w:num>
  <w:num w:numId="15">
    <w:abstractNumId w:val="54"/>
  </w:num>
  <w:num w:numId="16">
    <w:abstractNumId w:val="39"/>
  </w:num>
  <w:num w:numId="17">
    <w:abstractNumId w:val="24"/>
  </w:num>
  <w:num w:numId="18">
    <w:abstractNumId w:val="19"/>
  </w:num>
  <w:num w:numId="19">
    <w:abstractNumId w:val="53"/>
  </w:num>
  <w:num w:numId="20">
    <w:abstractNumId w:val="3"/>
  </w:num>
  <w:num w:numId="21">
    <w:abstractNumId w:val="48"/>
  </w:num>
  <w:num w:numId="22">
    <w:abstractNumId w:val="12"/>
  </w:num>
  <w:num w:numId="23">
    <w:abstractNumId w:val="33"/>
  </w:num>
  <w:num w:numId="24">
    <w:abstractNumId w:val="37"/>
  </w:num>
  <w:num w:numId="25">
    <w:abstractNumId w:val="20"/>
  </w:num>
  <w:num w:numId="26">
    <w:abstractNumId w:val="35"/>
  </w:num>
  <w:num w:numId="27">
    <w:abstractNumId w:val="55"/>
  </w:num>
  <w:num w:numId="28">
    <w:abstractNumId w:val="14"/>
  </w:num>
  <w:num w:numId="29">
    <w:abstractNumId w:val="46"/>
  </w:num>
  <w:num w:numId="30">
    <w:abstractNumId w:val="10"/>
  </w:num>
  <w:num w:numId="31">
    <w:abstractNumId w:val="41"/>
  </w:num>
  <w:num w:numId="32">
    <w:abstractNumId w:val="42"/>
  </w:num>
  <w:num w:numId="33">
    <w:abstractNumId w:val="31"/>
  </w:num>
  <w:num w:numId="34">
    <w:abstractNumId w:val="29"/>
  </w:num>
  <w:num w:numId="35">
    <w:abstractNumId w:val="26"/>
  </w:num>
  <w:num w:numId="36">
    <w:abstractNumId w:val="22"/>
  </w:num>
  <w:num w:numId="37">
    <w:abstractNumId w:val="0"/>
  </w:num>
  <w:num w:numId="38">
    <w:abstractNumId w:val="64"/>
  </w:num>
  <w:num w:numId="39">
    <w:abstractNumId w:val="16"/>
  </w:num>
  <w:num w:numId="40">
    <w:abstractNumId w:val="6"/>
  </w:num>
  <w:num w:numId="41">
    <w:abstractNumId w:val="4"/>
  </w:num>
  <w:num w:numId="42">
    <w:abstractNumId w:val="27"/>
  </w:num>
  <w:num w:numId="43">
    <w:abstractNumId w:val="32"/>
  </w:num>
  <w:num w:numId="44">
    <w:abstractNumId w:val="25"/>
  </w:num>
  <w:num w:numId="45">
    <w:abstractNumId w:val="49"/>
  </w:num>
  <w:num w:numId="46">
    <w:abstractNumId w:val="63"/>
  </w:num>
  <w:num w:numId="47">
    <w:abstractNumId w:val="50"/>
  </w:num>
  <w:num w:numId="48">
    <w:abstractNumId w:val="13"/>
  </w:num>
  <w:num w:numId="49">
    <w:abstractNumId w:val="60"/>
  </w:num>
  <w:num w:numId="50">
    <w:abstractNumId w:val="51"/>
  </w:num>
  <w:num w:numId="51">
    <w:abstractNumId w:val="1"/>
  </w:num>
  <w:num w:numId="52">
    <w:abstractNumId w:val="15"/>
  </w:num>
  <w:num w:numId="53">
    <w:abstractNumId w:val="56"/>
  </w:num>
  <w:num w:numId="54">
    <w:abstractNumId w:val="9"/>
  </w:num>
  <w:num w:numId="55">
    <w:abstractNumId w:val="18"/>
  </w:num>
  <w:num w:numId="56">
    <w:abstractNumId w:val="44"/>
  </w:num>
  <w:num w:numId="57">
    <w:abstractNumId w:val="34"/>
  </w:num>
  <w:num w:numId="58">
    <w:abstractNumId w:val="7"/>
  </w:num>
  <w:num w:numId="59">
    <w:abstractNumId w:val="52"/>
  </w:num>
  <w:num w:numId="60">
    <w:abstractNumId w:val="23"/>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0"/>
  </w:num>
  <w:num w:numId="64">
    <w:abstractNumId w:val="61"/>
  </w:num>
  <w:num w:numId="65">
    <w:abstractNumId w:val="57"/>
  </w:num>
  <w:num w:numId="66">
    <w:abstractNumId w:val="28"/>
  </w:num>
  <w:num w:numId="67">
    <w:abstractNumId w:val="62"/>
  </w:num>
  <w:num w:numId="68">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D4C"/>
    <w:rsid w:val="00002FC7"/>
    <w:rsid w:val="00004DC7"/>
    <w:rsid w:val="00007BB9"/>
    <w:rsid w:val="00015532"/>
    <w:rsid w:val="00034A04"/>
    <w:rsid w:val="0005685E"/>
    <w:rsid w:val="00073958"/>
    <w:rsid w:val="000A74CF"/>
    <w:rsid w:val="000B1F96"/>
    <w:rsid w:val="000C7FCA"/>
    <w:rsid w:val="000D28C1"/>
    <w:rsid w:val="000D6F75"/>
    <w:rsid w:val="000E201F"/>
    <w:rsid w:val="000E3C1E"/>
    <w:rsid w:val="0010503D"/>
    <w:rsid w:val="00174875"/>
    <w:rsid w:val="0018257B"/>
    <w:rsid w:val="001829BA"/>
    <w:rsid w:val="001F1C70"/>
    <w:rsid w:val="00203626"/>
    <w:rsid w:val="00205DB8"/>
    <w:rsid w:val="00213162"/>
    <w:rsid w:val="00223A3D"/>
    <w:rsid w:val="00235CC0"/>
    <w:rsid w:val="00241476"/>
    <w:rsid w:val="00247E80"/>
    <w:rsid w:val="00254D20"/>
    <w:rsid w:val="002610FA"/>
    <w:rsid w:val="00276CB4"/>
    <w:rsid w:val="002810FD"/>
    <w:rsid w:val="0028454B"/>
    <w:rsid w:val="002946CC"/>
    <w:rsid w:val="002A57C9"/>
    <w:rsid w:val="002B314D"/>
    <w:rsid w:val="002C7FBF"/>
    <w:rsid w:val="002D2035"/>
    <w:rsid w:val="002D5318"/>
    <w:rsid w:val="002E08CC"/>
    <w:rsid w:val="00304769"/>
    <w:rsid w:val="00307D6C"/>
    <w:rsid w:val="00342C11"/>
    <w:rsid w:val="00342E43"/>
    <w:rsid w:val="00352C29"/>
    <w:rsid w:val="003605FA"/>
    <w:rsid w:val="00364F52"/>
    <w:rsid w:val="0039321F"/>
    <w:rsid w:val="003D5B0B"/>
    <w:rsid w:val="003E3B0D"/>
    <w:rsid w:val="0040394D"/>
    <w:rsid w:val="00407B54"/>
    <w:rsid w:val="00442EA6"/>
    <w:rsid w:val="00497B5F"/>
    <w:rsid w:val="004B0110"/>
    <w:rsid w:val="004D6FCE"/>
    <w:rsid w:val="004E6CD8"/>
    <w:rsid w:val="0050619C"/>
    <w:rsid w:val="00523050"/>
    <w:rsid w:val="005260E7"/>
    <w:rsid w:val="00551601"/>
    <w:rsid w:val="00581502"/>
    <w:rsid w:val="0059695F"/>
    <w:rsid w:val="005B153C"/>
    <w:rsid w:val="005B300D"/>
    <w:rsid w:val="005F4716"/>
    <w:rsid w:val="00607F9A"/>
    <w:rsid w:val="0061460F"/>
    <w:rsid w:val="00616C6F"/>
    <w:rsid w:val="006830F5"/>
    <w:rsid w:val="00684BCE"/>
    <w:rsid w:val="006A1516"/>
    <w:rsid w:val="006A39E0"/>
    <w:rsid w:val="006C36F0"/>
    <w:rsid w:val="00705CFC"/>
    <w:rsid w:val="00720118"/>
    <w:rsid w:val="0074154A"/>
    <w:rsid w:val="007509CF"/>
    <w:rsid w:val="00763520"/>
    <w:rsid w:val="00766F80"/>
    <w:rsid w:val="007A5EAC"/>
    <w:rsid w:val="007E15F4"/>
    <w:rsid w:val="007F2C64"/>
    <w:rsid w:val="00816F57"/>
    <w:rsid w:val="008173DF"/>
    <w:rsid w:val="0083616C"/>
    <w:rsid w:val="00866E10"/>
    <w:rsid w:val="0088435C"/>
    <w:rsid w:val="00893E23"/>
    <w:rsid w:val="008A603C"/>
    <w:rsid w:val="008B02E3"/>
    <w:rsid w:val="008B404A"/>
    <w:rsid w:val="008C4B8D"/>
    <w:rsid w:val="008D1C69"/>
    <w:rsid w:val="008D5FD7"/>
    <w:rsid w:val="008F0CA8"/>
    <w:rsid w:val="008F29CE"/>
    <w:rsid w:val="0092572B"/>
    <w:rsid w:val="00950589"/>
    <w:rsid w:val="0099688A"/>
    <w:rsid w:val="009A72D2"/>
    <w:rsid w:val="009B234D"/>
    <w:rsid w:val="009C4717"/>
    <w:rsid w:val="009C688A"/>
    <w:rsid w:val="00A53C9B"/>
    <w:rsid w:val="00A677D0"/>
    <w:rsid w:val="00A679BA"/>
    <w:rsid w:val="00A94945"/>
    <w:rsid w:val="00AB0618"/>
    <w:rsid w:val="00AC3187"/>
    <w:rsid w:val="00AF2549"/>
    <w:rsid w:val="00AF618C"/>
    <w:rsid w:val="00AF757E"/>
    <w:rsid w:val="00B07C49"/>
    <w:rsid w:val="00B210DA"/>
    <w:rsid w:val="00B3226D"/>
    <w:rsid w:val="00B36EF1"/>
    <w:rsid w:val="00B64D15"/>
    <w:rsid w:val="00B91C98"/>
    <w:rsid w:val="00BA4811"/>
    <w:rsid w:val="00BD32BD"/>
    <w:rsid w:val="00BD5DB8"/>
    <w:rsid w:val="00BD6FCD"/>
    <w:rsid w:val="00BF196F"/>
    <w:rsid w:val="00C03D4C"/>
    <w:rsid w:val="00C216AB"/>
    <w:rsid w:val="00C32F30"/>
    <w:rsid w:val="00C60FBD"/>
    <w:rsid w:val="00C66256"/>
    <w:rsid w:val="00C772F3"/>
    <w:rsid w:val="00C825AA"/>
    <w:rsid w:val="00C9257C"/>
    <w:rsid w:val="00C9360C"/>
    <w:rsid w:val="00CA7E96"/>
    <w:rsid w:val="00CC4D8A"/>
    <w:rsid w:val="00CE3C04"/>
    <w:rsid w:val="00CE7426"/>
    <w:rsid w:val="00D30FB7"/>
    <w:rsid w:val="00D32DF8"/>
    <w:rsid w:val="00D3301B"/>
    <w:rsid w:val="00D33E50"/>
    <w:rsid w:val="00D43871"/>
    <w:rsid w:val="00D53131"/>
    <w:rsid w:val="00D663C6"/>
    <w:rsid w:val="00D67528"/>
    <w:rsid w:val="00D71611"/>
    <w:rsid w:val="00D75F8C"/>
    <w:rsid w:val="00DA3F14"/>
    <w:rsid w:val="00DD0569"/>
    <w:rsid w:val="00DD5C55"/>
    <w:rsid w:val="00E14D82"/>
    <w:rsid w:val="00E445E3"/>
    <w:rsid w:val="00E802CF"/>
    <w:rsid w:val="00EA1452"/>
    <w:rsid w:val="00EB01A9"/>
    <w:rsid w:val="00ED21DE"/>
    <w:rsid w:val="00ED69BF"/>
    <w:rsid w:val="00ED7DB9"/>
    <w:rsid w:val="00F0736A"/>
    <w:rsid w:val="00F2084A"/>
    <w:rsid w:val="00F222F0"/>
    <w:rsid w:val="00F22F1F"/>
    <w:rsid w:val="00F25C99"/>
    <w:rsid w:val="00F2709E"/>
    <w:rsid w:val="00F6479A"/>
    <w:rsid w:val="00F8719F"/>
    <w:rsid w:val="00F9473D"/>
    <w:rsid w:val="00FA435B"/>
    <w:rsid w:val="00FB1385"/>
    <w:rsid w:val="00FC0B3F"/>
    <w:rsid w:val="00FF212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4DC36E-E8DD-4776-A7A4-33111621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09E"/>
    <w:pPr>
      <w:spacing w:before="120" w:after="240" w:line="280" w:lineRule="exact"/>
      <w:jc w:val="both"/>
    </w:pPr>
    <w:rPr>
      <w:rFonts w:ascii="Arial" w:hAnsi="Arial" w:cs="Arial"/>
      <w:lang w:val="es-ES"/>
    </w:rPr>
  </w:style>
  <w:style w:type="paragraph" w:styleId="Ttulo1">
    <w:name w:val="heading 1"/>
    <w:basedOn w:val="Normal"/>
    <w:next w:val="Normal"/>
    <w:link w:val="Ttulo1Car"/>
    <w:qFormat/>
    <w:rsid w:val="00F2709E"/>
    <w:pPr>
      <w:spacing w:before="240"/>
      <w:jc w:val="center"/>
      <w:outlineLvl w:val="0"/>
    </w:pPr>
    <w:rPr>
      <w:b/>
    </w:rPr>
  </w:style>
  <w:style w:type="paragraph" w:styleId="Ttulo2">
    <w:name w:val="heading 2"/>
    <w:basedOn w:val="Prrafodelista"/>
    <w:next w:val="Normal"/>
    <w:link w:val="Ttulo2Car"/>
    <w:uiPriority w:val="9"/>
    <w:unhideWhenUsed/>
    <w:qFormat/>
    <w:rsid w:val="00F2709E"/>
    <w:pPr>
      <w:numPr>
        <w:numId w:val="1"/>
      </w:numPr>
      <w:spacing w:before="240"/>
      <w:ind w:left="357" w:hanging="357"/>
      <w:outlineLvl w:val="1"/>
    </w:pPr>
    <w:rPr>
      <w:b/>
    </w:rPr>
  </w:style>
  <w:style w:type="paragraph" w:styleId="Ttulo3">
    <w:name w:val="heading 3"/>
    <w:basedOn w:val="Prrafodelista"/>
    <w:next w:val="Normal"/>
    <w:link w:val="Ttulo3Car"/>
    <w:autoRedefine/>
    <w:uiPriority w:val="9"/>
    <w:unhideWhenUsed/>
    <w:qFormat/>
    <w:rsid w:val="00F2709E"/>
    <w:pPr>
      <w:numPr>
        <w:ilvl w:val="1"/>
        <w:numId w:val="1"/>
      </w:numPr>
      <w:spacing w:before="240"/>
      <w:ind w:left="709" w:hanging="709"/>
      <w:outlineLvl w:val="2"/>
    </w:pPr>
    <w:rPr>
      <w:b/>
    </w:rPr>
  </w:style>
  <w:style w:type="paragraph" w:styleId="Ttulo4">
    <w:name w:val="heading 4"/>
    <w:basedOn w:val="Ttulo3"/>
    <w:next w:val="Normal"/>
    <w:link w:val="Ttulo4Car"/>
    <w:uiPriority w:val="9"/>
    <w:unhideWhenUsed/>
    <w:qFormat/>
    <w:rsid w:val="00F2709E"/>
    <w:pPr>
      <w:numPr>
        <w:ilvl w:val="2"/>
      </w:numPr>
      <w:outlineLvl w:val="3"/>
    </w:pPr>
  </w:style>
  <w:style w:type="paragraph" w:styleId="Ttulo5">
    <w:name w:val="heading 5"/>
    <w:basedOn w:val="Ttulo4"/>
    <w:next w:val="Normal"/>
    <w:link w:val="Ttulo5Car"/>
    <w:autoRedefine/>
    <w:uiPriority w:val="9"/>
    <w:unhideWhenUsed/>
    <w:qFormat/>
    <w:rsid w:val="00C03D4C"/>
    <w:pPr>
      <w:numPr>
        <w:ilvl w:val="3"/>
      </w:numPr>
      <w:outlineLvl w:val="4"/>
    </w:pPr>
  </w:style>
  <w:style w:type="paragraph" w:styleId="Ttulo6">
    <w:name w:val="heading 6"/>
    <w:basedOn w:val="Normal"/>
    <w:next w:val="Normal"/>
    <w:link w:val="Ttulo6Car"/>
    <w:autoRedefine/>
    <w:uiPriority w:val="9"/>
    <w:unhideWhenUsed/>
    <w:qFormat/>
    <w:rsid w:val="00F2709E"/>
    <w:pPr>
      <w:keepNext/>
      <w:keepLines/>
      <w:numPr>
        <w:ilvl w:val="4"/>
        <w:numId w:val="1"/>
      </w:numPr>
      <w:spacing w:before="240"/>
      <w:outlineLvl w:val="5"/>
    </w:pPr>
    <w:rPr>
      <w:rFonts w:eastAsiaTheme="majorEastAsia"/>
      <w:b/>
    </w:rPr>
  </w:style>
  <w:style w:type="paragraph" w:styleId="Ttulo7">
    <w:name w:val="heading 7"/>
    <w:basedOn w:val="Normal"/>
    <w:next w:val="Normal"/>
    <w:link w:val="Ttulo7Car"/>
    <w:unhideWhenUsed/>
    <w:rsid w:val="00C03D4C"/>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rsid w:val="00C03D4C"/>
    <w:pPr>
      <w:keepNext/>
      <w:keepLines/>
      <w:tabs>
        <w:tab w:val="num" w:pos="1440"/>
      </w:tabs>
      <w:suppressAutoHyphens/>
      <w:spacing w:before="200"/>
      <w:ind w:left="1440" w:hanging="1440"/>
      <w:jc w:val="left"/>
      <w:outlineLvl w:val="7"/>
    </w:pPr>
    <w:rPr>
      <w:rFonts w:ascii="Cambria" w:eastAsia="Times New Roman" w:hAnsi="Cambria" w:cs="Times New Roman"/>
      <w:color w:val="404040"/>
      <w:sz w:val="20"/>
      <w:szCs w:val="20"/>
      <w:lang w:val="es-EC" w:eastAsia="ar-SA"/>
    </w:rPr>
  </w:style>
  <w:style w:type="paragraph" w:styleId="Ttulo9">
    <w:name w:val="heading 9"/>
    <w:basedOn w:val="Normal"/>
    <w:next w:val="Normal"/>
    <w:link w:val="Ttulo9Car"/>
    <w:rsid w:val="00C03D4C"/>
    <w:pPr>
      <w:keepNext/>
      <w:widowControl w:val="0"/>
      <w:tabs>
        <w:tab w:val="num" w:pos="1584"/>
      </w:tabs>
      <w:suppressAutoHyphens/>
      <w:autoSpaceDE w:val="0"/>
      <w:ind w:left="6469" w:hanging="360"/>
      <w:jc w:val="center"/>
      <w:outlineLvl w:val="8"/>
    </w:pPr>
    <w:rPr>
      <w:rFonts w:ascii="Dolphin" w:eastAsia="Times New Roman" w:hAnsi="Dolphin" w:cs="Calibri"/>
      <w:b/>
      <w:bCs/>
      <w:sz w:val="36"/>
      <w:szCs w:val="36"/>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2709E"/>
    <w:rPr>
      <w:rFonts w:ascii="Arial" w:hAnsi="Arial" w:cs="Arial"/>
      <w:b/>
      <w:lang w:val="es-ES"/>
    </w:rPr>
  </w:style>
  <w:style w:type="character" w:customStyle="1" w:styleId="Ttulo2Car">
    <w:name w:val="Título 2 Car"/>
    <w:basedOn w:val="Fuentedeprrafopredeter"/>
    <w:link w:val="Ttulo2"/>
    <w:uiPriority w:val="9"/>
    <w:rsid w:val="00F2709E"/>
    <w:rPr>
      <w:rFonts w:ascii="Arial" w:hAnsi="Arial" w:cs="Arial"/>
      <w:b/>
      <w:lang w:val="es-ES"/>
    </w:rPr>
  </w:style>
  <w:style w:type="character" w:customStyle="1" w:styleId="Ttulo3Car">
    <w:name w:val="Título 3 Car"/>
    <w:basedOn w:val="Fuentedeprrafopredeter"/>
    <w:link w:val="Ttulo3"/>
    <w:uiPriority w:val="9"/>
    <w:rsid w:val="00F2709E"/>
    <w:rPr>
      <w:rFonts w:ascii="Arial" w:hAnsi="Arial" w:cs="Arial"/>
      <w:b/>
      <w:lang w:val="es-ES"/>
    </w:rPr>
  </w:style>
  <w:style w:type="character" w:customStyle="1" w:styleId="Ttulo4Car">
    <w:name w:val="Título 4 Car"/>
    <w:basedOn w:val="Fuentedeprrafopredeter"/>
    <w:link w:val="Ttulo4"/>
    <w:uiPriority w:val="9"/>
    <w:rsid w:val="00F2709E"/>
    <w:rPr>
      <w:rFonts w:ascii="Arial" w:hAnsi="Arial" w:cs="Arial"/>
      <w:b/>
      <w:lang w:val="es-ES"/>
    </w:rPr>
  </w:style>
  <w:style w:type="character" w:customStyle="1" w:styleId="Ttulo5Car">
    <w:name w:val="Título 5 Car"/>
    <w:basedOn w:val="Fuentedeprrafopredeter"/>
    <w:link w:val="Ttulo5"/>
    <w:uiPriority w:val="9"/>
    <w:rsid w:val="00C03D4C"/>
    <w:rPr>
      <w:rFonts w:ascii="Arial" w:hAnsi="Arial" w:cs="Arial"/>
      <w:b/>
      <w:lang w:val="es-ES"/>
    </w:rPr>
  </w:style>
  <w:style w:type="character" w:customStyle="1" w:styleId="Ttulo6Car">
    <w:name w:val="Título 6 Car"/>
    <w:basedOn w:val="Fuentedeprrafopredeter"/>
    <w:link w:val="Ttulo6"/>
    <w:uiPriority w:val="9"/>
    <w:rsid w:val="00F2709E"/>
    <w:rPr>
      <w:rFonts w:ascii="Arial" w:eastAsiaTheme="majorEastAsia" w:hAnsi="Arial" w:cs="Arial"/>
      <w:b/>
      <w:lang w:val="es-ES"/>
    </w:rPr>
  </w:style>
  <w:style w:type="character" w:customStyle="1" w:styleId="Ttulo7Car">
    <w:name w:val="Título 7 Car"/>
    <w:basedOn w:val="Fuentedeprrafopredeter"/>
    <w:link w:val="Ttulo7"/>
    <w:rsid w:val="00C03D4C"/>
    <w:rPr>
      <w:rFonts w:asciiTheme="majorHAnsi" w:eastAsiaTheme="majorEastAsia" w:hAnsiTheme="majorHAnsi" w:cstheme="majorBidi"/>
      <w:i/>
      <w:iCs/>
      <w:color w:val="243F60" w:themeColor="accent1" w:themeShade="7F"/>
      <w:lang w:val="es-ES"/>
    </w:rPr>
  </w:style>
  <w:style w:type="character" w:customStyle="1" w:styleId="Ttulo8Car">
    <w:name w:val="Título 8 Car"/>
    <w:basedOn w:val="Fuentedeprrafopredeter"/>
    <w:link w:val="Ttulo8"/>
    <w:rsid w:val="00C03D4C"/>
    <w:rPr>
      <w:rFonts w:ascii="Cambria" w:eastAsia="Times New Roman" w:hAnsi="Cambria" w:cs="Times New Roman"/>
      <w:color w:val="404040"/>
      <w:sz w:val="20"/>
      <w:szCs w:val="20"/>
      <w:lang w:eastAsia="ar-SA"/>
    </w:rPr>
  </w:style>
  <w:style w:type="character" w:customStyle="1" w:styleId="Ttulo9Car">
    <w:name w:val="Título 9 Car"/>
    <w:basedOn w:val="Fuentedeprrafopredeter"/>
    <w:link w:val="Ttulo9"/>
    <w:rsid w:val="00C03D4C"/>
    <w:rPr>
      <w:rFonts w:ascii="Dolphin" w:eastAsia="Times New Roman" w:hAnsi="Dolphin" w:cs="Calibri"/>
      <w:b/>
      <w:bCs/>
      <w:sz w:val="36"/>
      <w:szCs w:val="36"/>
      <w:lang w:val="es-ES_tradnl" w:eastAsia="ar-SA"/>
    </w:rPr>
  </w:style>
  <w:style w:type="paragraph" w:styleId="Prrafodelista">
    <w:name w:val="List Paragraph"/>
    <w:basedOn w:val="Normal"/>
    <w:link w:val="PrrafodelistaCar"/>
    <w:qFormat/>
    <w:rsid w:val="00C03D4C"/>
    <w:pPr>
      <w:ind w:left="720"/>
      <w:contextualSpacing/>
    </w:pPr>
  </w:style>
  <w:style w:type="paragraph" w:styleId="Encabezado">
    <w:name w:val="header"/>
    <w:aliases w:val="Encabezado 2,encabezado"/>
    <w:basedOn w:val="Normal"/>
    <w:link w:val="EncabezadoCar"/>
    <w:uiPriority w:val="99"/>
    <w:unhideWhenUsed/>
    <w:rsid w:val="00C03D4C"/>
    <w:pPr>
      <w:tabs>
        <w:tab w:val="center" w:pos="4252"/>
        <w:tab w:val="right" w:pos="8504"/>
      </w:tabs>
    </w:pPr>
  </w:style>
  <w:style w:type="character" w:customStyle="1" w:styleId="EncabezadoCar">
    <w:name w:val="Encabezado Car"/>
    <w:aliases w:val="Encabezado 2 Car2,encabezado Car"/>
    <w:basedOn w:val="Fuentedeprrafopredeter"/>
    <w:link w:val="Encabezado"/>
    <w:uiPriority w:val="99"/>
    <w:rsid w:val="00C03D4C"/>
    <w:rPr>
      <w:rFonts w:ascii="Arial" w:hAnsi="Arial" w:cs="Arial"/>
      <w:lang w:val="es-ES"/>
    </w:rPr>
  </w:style>
  <w:style w:type="paragraph" w:styleId="Piedepgina">
    <w:name w:val="footer"/>
    <w:aliases w:val="pie de página"/>
    <w:basedOn w:val="Normal"/>
    <w:link w:val="PiedepginaCar"/>
    <w:uiPriority w:val="99"/>
    <w:unhideWhenUsed/>
    <w:rsid w:val="00C03D4C"/>
    <w:pPr>
      <w:tabs>
        <w:tab w:val="center" w:pos="4252"/>
        <w:tab w:val="right" w:pos="8504"/>
      </w:tabs>
    </w:pPr>
  </w:style>
  <w:style w:type="character" w:customStyle="1" w:styleId="PiedepginaCar">
    <w:name w:val="Pie de página Car"/>
    <w:aliases w:val="pie de página Car"/>
    <w:basedOn w:val="Fuentedeprrafopredeter"/>
    <w:link w:val="Piedepgina"/>
    <w:uiPriority w:val="99"/>
    <w:rsid w:val="00C03D4C"/>
    <w:rPr>
      <w:rFonts w:ascii="Arial" w:hAnsi="Arial" w:cs="Arial"/>
      <w:lang w:val="es-ES"/>
    </w:rPr>
  </w:style>
  <w:style w:type="paragraph" w:styleId="TDC1">
    <w:name w:val="toc 1"/>
    <w:basedOn w:val="Normal"/>
    <w:next w:val="Normal"/>
    <w:autoRedefine/>
    <w:uiPriority w:val="39"/>
    <w:unhideWhenUsed/>
    <w:rsid w:val="00C03D4C"/>
    <w:pPr>
      <w:tabs>
        <w:tab w:val="right" w:leader="dot" w:pos="8778"/>
      </w:tabs>
      <w:spacing w:after="100"/>
    </w:pPr>
    <w:rPr>
      <w:b/>
      <w:noProof/>
    </w:rPr>
  </w:style>
  <w:style w:type="paragraph" w:styleId="TDC2">
    <w:name w:val="toc 2"/>
    <w:basedOn w:val="Normal"/>
    <w:next w:val="Normal"/>
    <w:autoRedefine/>
    <w:uiPriority w:val="39"/>
    <w:unhideWhenUsed/>
    <w:rsid w:val="00C03D4C"/>
    <w:pPr>
      <w:spacing w:after="100"/>
      <w:ind w:left="220"/>
    </w:pPr>
  </w:style>
  <w:style w:type="paragraph" w:styleId="TDC3">
    <w:name w:val="toc 3"/>
    <w:basedOn w:val="Normal"/>
    <w:next w:val="Normal"/>
    <w:autoRedefine/>
    <w:uiPriority w:val="39"/>
    <w:unhideWhenUsed/>
    <w:rsid w:val="00C03D4C"/>
    <w:pPr>
      <w:tabs>
        <w:tab w:val="left" w:pos="1100"/>
        <w:tab w:val="right" w:leader="dot" w:pos="8789"/>
      </w:tabs>
      <w:spacing w:after="100"/>
      <w:ind w:left="440" w:right="-1"/>
    </w:pPr>
  </w:style>
  <w:style w:type="character" w:styleId="Hipervnculo">
    <w:name w:val="Hyperlink"/>
    <w:basedOn w:val="Fuentedeprrafopredeter"/>
    <w:uiPriority w:val="99"/>
    <w:unhideWhenUsed/>
    <w:rsid w:val="00C03D4C"/>
    <w:rPr>
      <w:color w:val="0000FF" w:themeColor="hyperlink"/>
      <w:u w:val="single"/>
    </w:rPr>
  </w:style>
  <w:style w:type="paragraph" w:styleId="TDC4">
    <w:name w:val="toc 4"/>
    <w:basedOn w:val="Normal"/>
    <w:next w:val="Normal"/>
    <w:autoRedefine/>
    <w:uiPriority w:val="39"/>
    <w:unhideWhenUsed/>
    <w:rsid w:val="00C03D4C"/>
    <w:pPr>
      <w:spacing w:after="100" w:line="259" w:lineRule="auto"/>
      <w:ind w:left="660"/>
      <w:jc w:val="left"/>
    </w:pPr>
    <w:rPr>
      <w:rFonts w:asciiTheme="minorHAnsi" w:eastAsiaTheme="minorEastAsia" w:hAnsiTheme="minorHAnsi" w:cstheme="minorBidi"/>
      <w:lang w:eastAsia="es-ES"/>
    </w:rPr>
  </w:style>
  <w:style w:type="paragraph" w:styleId="TDC5">
    <w:name w:val="toc 5"/>
    <w:basedOn w:val="Normal"/>
    <w:next w:val="Normal"/>
    <w:autoRedefine/>
    <w:uiPriority w:val="39"/>
    <w:unhideWhenUsed/>
    <w:rsid w:val="00C03D4C"/>
    <w:pPr>
      <w:spacing w:after="100" w:line="259" w:lineRule="auto"/>
      <w:ind w:left="880"/>
      <w:jc w:val="left"/>
    </w:pPr>
    <w:rPr>
      <w:rFonts w:asciiTheme="minorHAnsi" w:eastAsiaTheme="minorEastAsia" w:hAnsiTheme="minorHAnsi" w:cstheme="minorBidi"/>
      <w:lang w:eastAsia="es-ES"/>
    </w:rPr>
  </w:style>
  <w:style w:type="paragraph" w:styleId="TDC6">
    <w:name w:val="toc 6"/>
    <w:basedOn w:val="Normal"/>
    <w:next w:val="Normal"/>
    <w:autoRedefine/>
    <w:uiPriority w:val="39"/>
    <w:unhideWhenUsed/>
    <w:rsid w:val="00C03D4C"/>
    <w:pPr>
      <w:spacing w:after="100" w:line="259" w:lineRule="auto"/>
      <w:ind w:left="1100"/>
      <w:jc w:val="left"/>
    </w:pPr>
    <w:rPr>
      <w:rFonts w:asciiTheme="minorHAnsi" w:eastAsiaTheme="minorEastAsia" w:hAnsiTheme="minorHAnsi" w:cstheme="minorBidi"/>
      <w:lang w:eastAsia="es-ES"/>
    </w:rPr>
  </w:style>
  <w:style w:type="paragraph" w:styleId="TDC7">
    <w:name w:val="toc 7"/>
    <w:basedOn w:val="Normal"/>
    <w:next w:val="Normal"/>
    <w:autoRedefine/>
    <w:uiPriority w:val="39"/>
    <w:unhideWhenUsed/>
    <w:rsid w:val="00C03D4C"/>
    <w:pPr>
      <w:spacing w:after="100" w:line="259" w:lineRule="auto"/>
      <w:ind w:left="1320"/>
      <w:jc w:val="left"/>
    </w:pPr>
    <w:rPr>
      <w:rFonts w:asciiTheme="minorHAnsi" w:eastAsiaTheme="minorEastAsia" w:hAnsiTheme="minorHAnsi" w:cstheme="minorBidi"/>
      <w:lang w:eastAsia="es-ES"/>
    </w:rPr>
  </w:style>
  <w:style w:type="paragraph" w:styleId="TDC8">
    <w:name w:val="toc 8"/>
    <w:basedOn w:val="Normal"/>
    <w:next w:val="Normal"/>
    <w:autoRedefine/>
    <w:uiPriority w:val="39"/>
    <w:unhideWhenUsed/>
    <w:rsid w:val="00C03D4C"/>
    <w:pPr>
      <w:spacing w:after="100" w:line="259" w:lineRule="auto"/>
      <w:ind w:left="1540"/>
      <w:jc w:val="left"/>
    </w:pPr>
    <w:rPr>
      <w:rFonts w:asciiTheme="minorHAnsi" w:eastAsiaTheme="minorEastAsia" w:hAnsiTheme="minorHAnsi" w:cstheme="minorBidi"/>
      <w:lang w:eastAsia="es-ES"/>
    </w:rPr>
  </w:style>
  <w:style w:type="paragraph" w:styleId="TDC9">
    <w:name w:val="toc 9"/>
    <w:basedOn w:val="Normal"/>
    <w:next w:val="Normal"/>
    <w:autoRedefine/>
    <w:uiPriority w:val="39"/>
    <w:unhideWhenUsed/>
    <w:rsid w:val="00C03D4C"/>
    <w:pPr>
      <w:spacing w:after="100" w:line="259" w:lineRule="auto"/>
      <w:ind w:left="1760"/>
      <w:jc w:val="left"/>
    </w:pPr>
    <w:rPr>
      <w:rFonts w:asciiTheme="minorHAnsi" w:eastAsiaTheme="minorEastAsia" w:hAnsiTheme="minorHAnsi" w:cstheme="minorBidi"/>
      <w:lang w:eastAsia="es-ES"/>
    </w:rPr>
  </w:style>
  <w:style w:type="character" w:styleId="Refdecomentario">
    <w:name w:val="annotation reference"/>
    <w:basedOn w:val="Fuentedeprrafopredeter"/>
    <w:uiPriority w:val="99"/>
    <w:semiHidden/>
    <w:unhideWhenUsed/>
    <w:rsid w:val="00C03D4C"/>
    <w:rPr>
      <w:sz w:val="16"/>
      <w:szCs w:val="16"/>
    </w:rPr>
  </w:style>
  <w:style w:type="paragraph" w:styleId="Textocomentario">
    <w:name w:val="annotation text"/>
    <w:basedOn w:val="Normal"/>
    <w:link w:val="TextocomentarioCar"/>
    <w:uiPriority w:val="99"/>
    <w:semiHidden/>
    <w:unhideWhenUsed/>
    <w:rsid w:val="00C03D4C"/>
    <w:rPr>
      <w:sz w:val="20"/>
      <w:szCs w:val="20"/>
    </w:rPr>
  </w:style>
  <w:style w:type="character" w:customStyle="1" w:styleId="TextocomentarioCar">
    <w:name w:val="Texto comentario Car"/>
    <w:basedOn w:val="Fuentedeprrafopredeter"/>
    <w:link w:val="Textocomentario"/>
    <w:uiPriority w:val="99"/>
    <w:semiHidden/>
    <w:rsid w:val="00C03D4C"/>
    <w:rPr>
      <w:rFonts w:ascii="Arial" w:hAnsi="Arial" w:cs="Arial"/>
      <w:sz w:val="20"/>
      <w:szCs w:val="20"/>
      <w:lang w:val="es-ES"/>
    </w:rPr>
  </w:style>
  <w:style w:type="paragraph" w:styleId="Asuntodelcomentario">
    <w:name w:val="annotation subject"/>
    <w:basedOn w:val="Textocomentario"/>
    <w:next w:val="Textocomentario"/>
    <w:link w:val="AsuntodelcomentarioCar"/>
    <w:unhideWhenUsed/>
    <w:rsid w:val="00C03D4C"/>
    <w:rPr>
      <w:b/>
      <w:bCs/>
    </w:rPr>
  </w:style>
  <w:style w:type="character" w:customStyle="1" w:styleId="AsuntodelcomentarioCar">
    <w:name w:val="Asunto del comentario Car"/>
    <w:basedOn w:val="TextocomentarioCar"/>
    <w:link w:val="Asuntodelcomentario"/>
    <w:rsid w:val="00C03D4C"/>
    <w:rPr>
      <w:rFonts w:ascii="Arial" w:hAnsi="Arial" w:cs="Arial"/>
      <w:b/>
      <w:bCs/>
      <w:sz w:val="20"/>
      <w:szCs w:val="20"/>
      <w:lang w:val="es-ES"/>
    </w:rPr>
  </w:style>
  <w:style w:type="paragraph" w:styleId="Textodeglobo">
    <w:name w:val="Balloon Text"/>
    <w:basedOn w:val="Normal"/>
    <w:link w:val="TextodegloboCar"/>
    <w:unhideWhenUsed/>
    <w:rsid w:val="00C03D4C"/>
    <w:rPr>
      <w:rFonts w:ascii="Segoe UI" w:hAnsi="Segoe UI" w:cs="Segoe UI"/>
      <w:sz w:val="18"/>
      <w:szCs w:val="18"/>
    </w:rPr>
  </w:style>
  <w:style w:type="character" w:customStyle="1" w:styleId="TextodegloboCar">
    <w:name w:val="Texto de globo Car"/>
    <w:basedOn w:val="Fuentedeprrafopredeter"/>
    <w:link w:val="Textodeglobo"/>
    <w:rsid w:val="00C03D4C"/>
    <w:rPr>
      <w:rFonts w:ascii="Segoe UI" w:hAnsi="Segoe UI" w:cs="Segoe UI"/>
      <w:sz w:val="18"/>
      <w:szCs w:val="18"/>
      <w:lang w:val="es-ES"/>
    </w:rPr>
  </w:style>
  <w:style w:type="paragraph" w:styleId="Revisin">
    <w:name w:val="Revision"/>
    <w:hidden/>
    <w:uiPriority w:val="99"/>
    <w:semiHidden/>
    <w:rsid w:val="00C03D4C"/>
    <w:pPr>
      <w:spacing w:after="0" w:line="240" w:lineRule="auto"/>
    </w:pPr>
    <w:rPr>
      <w:rFonts w:ascii="Arial" w:hAnsi="Arial" w:cs="Arial"/>
      <w:lang w:val="es-ES"/>
    </w:rPr>
  </w:style>
  <w:style w:type="table" w:styleId="Tablaconcuadrcula">
    <w:name w:val="Table Grid"/>
    <w:basedOn w:val="Tablanormal"/>
    <w:uiPriority w:val="59"/>
    <w:rsid w:val="00C03D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locked/>
    <w:rsid w:val="00C03D4C"/>
    <w:rPr>
      <w:rFonts w:ascii="Arial" w:hAnsi="Arial" w:cs="Arial"/>
      <w:lang w:val="es-ES"/>
    </w:rPr>
  </w:style>
  <w:style w:type="paragraph" w:styleId="Sinespaciado">
    <w:name w:val="No Spacing"/>
    <w:uiPriority w:val="1"/>
    <w:rsid w:val="00C03D4C"/>
    <w:pPr>
      <w:spacing w:after="0" w:line="240" w:lineRule="auto"/>
    </w:pPr>
    <w:rPr>
      <w:rFonts w:ascii="Times New Roman" w:eastAsia="Times New Roman" w:hAnsi="Times New Roman" w:cs="Times New Roman"/>
      <w:sz w:val="20"/>
      <w:szCs w:val="20"/>
      <w:lang w:val="es-ES_tradnl" w:eastAsia="es-ES"/>
    </w:rPr>
  </w:style>
  <w:style w:type="paragraph" w:customStyle="1" w:styleId="Prrafodelista1">
    <w:name w:val="Párrafo de lista1"/>
    <w:basedOn w:val="Normal"/>
    <w:rsid w:val="00C03D4C"/>
    <w:pPr>
      <w:suppressAutoHyphens/>
      <w:spacing w:line="100" w:lineRule="atLeast"/>
      <w:jc w:val="left"/>
    </w:pPr>
    <w:rPr>
      <w:rFonts w:ascii="Courier New" w:eastAsia="Times New Roman" w:hAnsi="Courier New" w:cs="Courier New"/>
      <w:kern w:val="1"/>
      <w:sz w:val="24"/>
      <w:szCs w:val="24"/>
      <w:lang w:eastAsia="ar-SA"/>
    </w:rPr>
  </w:style>
  <w:style w:type="character" w:customStyle="1" w:styleId="WW8Num3z0">
    <w:name w:val="WW8Num3z0"/>
    <w:rsid w:val="00C03D4C"/>
    <w:rPr>
      <w:rFonts w:ascii="Symbol" w:hAnsi="Symbol"/>
    </w:rPr>
  </w:style>
  <w:style w:type="character" w:customStyle="1" w:styleId="WW8Num5z0">
    <w:name w:val="WW8Num5z0"/>
    <w:rsid w:val="00C03D4C"/>
    <w:rPr>
      <w:rFonts w:ascii="Times New Roman" w:eastAsia="Times New Roman" w:hAnsi="Times New Roman" w:cs="Times New Roman"/>
    </w:rPr>
  </w:style>
  <w:style w:type="character" w:customStyle="1" w:styleId="WW8Num8z0">
    <w:name w:val="WW8Num8z0"/>
    <w:rsid w:val="00C03D4C"/>
    <w:rPr>
      <w:rFonts w:ascii="Symbol" w:hAnsi="Symbol"/>
    </w:rPr>
  </w:style>
  <w:style w:type="character" w:customStyle="1" w:styleId="WW8Num10z0">
    <w:name w:val="WW8Num10z0"/>
    <w:rsid w:val="00C03D4C"/>
    <w:rPr>
      <w:rFonts w:ascii="Wingdings" w:hAnsi="Wingdings"/>
    </w:rPr>
  </w:style>
  <w:style w:type="character" w:customStyle="1" w:styleId="WW8Num12z0">
    <w:name w:val="WW8Num12z0"/>
    <w:rsid w:val="00C03D4C"/>
    <w:rPr>
      <w:rFonts w:ascii="Symbol" w:hAnsi="Symbol"/>
    </w:rPr>
  </w:style>
  <w:style w:type="character" w:customStyle="1" w:styleId="WW8Num12z1">
    <w:name w:val="WW8Num12z1"/>
    <w:rsid w:val="00C03D4C"/>
    <w:rPr>
      <w:rFonts w:ascii="Courier New" w:hAnsi="Courier New" w:cs="Courier New"/>
    </w:rPr>
  </w:style>
  <w:style w:type="character" w:customStyle="1" w:styleId="WW8Num13z0">
    <w:name w:val="WW8Num13z0"/>
    <w:rsid w:val="00C03D4C"/>
    <w:rPr>
      <w:rFonts w:ascii="Symbol" w:hAnsi="Symbol" w:cs="OpenSymbol"/>
    </w:rPr>
  </w:style>
  <w:style w:type="character" w:customStyle="1" w:styleId="WW8Num13z1">
    <w:name w:val="WW8Num13z1"/>
    <w:rsid w:val="00C03D4C"/>
    <w:rPr>
      <w:rFonts w:ascii="OpenSymbol" w:hAnsi="OpenSymbol" w:cs="OpenSymbol"/>
    </w:rPr>
  </w:style>
  <w:style w:type="character" w:customStyle="1" w:styleId="WW8Num14z0">
    <w:name w:val="WW8Num14z0"/>
    <w:rsid w:val="00C03D4C"/>
    <w:rPr>
      <w:rFonts w:ascii="Symbol" w:hAnsi="Symbol"/>
    </w:rPr>
  </w:style>
  <w:style w:type="character" w:customStyle="1" w:styleId="WW8Num14z1">
    <w:name w:val="WW8Num14z1"/>
    <w:rsid w:val="00C03D4C"/>
    <w:rPr>
      <w:rFonts w:ascii="Courier New" w:hAnsi="Courier New" w:cs="Courier New"/>
    </w:rPr>
  </w:style>
  <w:style w:type="character" w:customStyle="1" w:styleId="WW8Num17z0">
    <w:name w:val="WW8Num17z0"/>
    <w:rsid w:val="00C03D4C"/>
    <w:rPr>
      <w:rFonts w:ascii="Wingdings" w:hAnsi="Wingdings"/>
    </w:rPr>
  </w:style>
  <w:style w:type="character" w:customStyle="1" w:styleId="WW8Num22z0">
    <w:name w:val="WW8Num22z0"/>
    <w:rsid w:val="00C03D4C"/>
    <w:rPr>
      <w:rFonts w:ascii="Wingdings" w:hAnsi="Wingdings"/>
    </w:rPr>
  </w:style>
  <w:style w:type="character" w:customStyle="1" w:styleId="Fuentedeprrafopredeter3">
    <w:name w:val="Fuente de párrafo predeter.3"/>
    <w:rsid w:val="00C03D4C"/>
  </w:style>
  <w:style w:type="character" w:customStyle="1" w:styleId="WW8Num2z0">
    <w:name w:val="WW8Num2z0"/>
    <w:rsid w:val="00C03D4C"/>
    <w:rPr>
      <w:rFonts w:ascii="Symbol" w:hAnsi="Symbol"/>
    </w:rPr>
  </w:style>
  <w:style w:type="character" w:customStyle="1" w:styleId="WW8Num4z0">
    <w:name w:val="WW8Num4z0"/>
    <w:rsid w:val="00C03D4C"/>
    <w:rPr>
      <w:rFonts w:ascii="Wingdings" w:hAnsi="Wingdings"/>
    </w:rPr>
  </w:style>
  <w:style w:type="character" w:customStyle="1" w:styleId="WW8Num6z0">
    <w:name w:val="WW8Num6z0"/>
    <w:rsid w:val="00C03D4C"/>
    <w:rPr>
      <w:rFonts w:ascii="Wingdings" w:hAnsi="Wingdings"/>
    </w:rPr>
  </w:style>
  <w:style w:type="character" w:customStyle="1" w:styleId="WW8Num15z0">
    <w:name w:val="WW8Num15z0"/>
    <w:rsid w:val="00C03D4C"/>
    <w:rPr>
      <w:b/>
    </w:rPr>
  </w:style>
  <w:style w:type="character" w:customStyle="1" w:styleId="WW8Num16z0">
    <w:name w:val="WW8Num16z0"/>
    <w:rsid w:val="00C03D4C"/>
    <w:rPr>
      <w:rFonts w:ascii="Symbol" w:hAnsi="Symbol"/>
    </w:rPr>
  </w:style>
  <w:style w:type="character" w:customStyle="1" w:styleId="WW8Num17z2">
    <w:name w:val="WW8Num17z2"/>
    <w:rsid w:val="00C03D4C"/>
    <w:rPr>
      <w:b w:val="0"/>
    </w:rPr>
  </w:style>
  <w:style w:type="character" w:customStyle="1" w:styleId="WW8Num19z0">
    <w:name w:val="WW8Num19z0"/>
    <w:rsid w:val="00C03D4C"/>
    <w:rPr>
      <w:rFonts w:ascii="Symbol" w:hAnsi="Symbol"/>
    </w:rPr>
  </w:style>
  <w:style w:type="character" w:customStyle="1" w:styleId="WW8Num19z1">
    <w:name w:val="WW8Num19z1"/>
    <w:rsid w:val="00C03D4C"/>
    <w:rPr>
      <w:rFonts w:ascii="Courier New" w:hAnsi="Courier New" w:cs="Courier New"/>
    </w:rPr>
  </w:style>
  <w:style w:type="character" w:customStyle="1" w:styleId="WW8Num19z2">
    <w:name w:val="WW8Num19z2"/>
    <w:rsid w:val="00C03D4C"/>
    <w:rPr>
      <w:rFonts w:ascii="Wingdings" w:hAnsi="Wingdings"/>
    </w:rPr>
  </w:style>
  <w:style w:type="character" w:customStyle="1" w:styleId="WW8Num20z0">
    <w:name w:val="WW8Num20z0"/>
    <w:rsid w:val="00C03D4C"/>
    <w:rPr>
      <w:rFonts w:ascii="Wingdings" w:hAnsi="Wingdings"/>
    </w:rPr>
  </w:style>
  <w:style w:type="character" w:customStyle="1" w:styleId="WW8Num20z1">
    <w:name w:val="WW8Num20z1"/>
    <w:rsid w:val="00C03D4C"/>
    <w:rPr>
      <w:rFonts w:ascii="Courier New" w:hAnsi="Courier New" w:cs="Courier New"/>
    </w:rPr>
  </w:style>
  <w:style w:type="character" w:customStyle="1" w:styleId="WW8Num20z2">
    <w:name w:val="WW8Num20z2"/>
    <w:rsid w:val="00C03D4C"/>
    <w:rPr>
      <w:rFonts w:ascii="Wingdings" w:hAnsi="Wingdings"/>
    </w:rPr>
  </w:style>
  <w:style w:type="character" w:customStyle="1" w:styleId="WW8Num20z3">
    <w:name w:val="WW8Num20z3"/>
    <w:rsid w:val="00C03D4C"/>
    <w:rPr>
      <w:rFonts w:ascii="Symbol" w:hAnsi="Symbol"/>
    </w:rPr>
  </w:style>
  <w:style w:type="character" w:customStyle="1" w:styleId="WW8Num21z0">
    <w:name w:val="WW8Num21z0"/>
    <w:rsid w:val="00C03D4C"/>
    <w:rPr>
      <w:rFonts w:ascii="Bookman Old Style" w:eastAsia="Times New Roman" w:hAnsi="Bookman Old Style" w:cs="Times New Roman"/>
    </w:rPr>
  </w:style>
  <w:style w:type="character" w:customStyle="1" w:styleId="WW8Num23z0">
    <w:name w:val="WW8Num23z0"/>
    <w:rsid w:val="00C03D4C"/>
    <w:rPr>
      <w:rFonts w:ascii="Wingdings" w:hAnsi="Wingdings"/>
      <w:sz w:val="20"/>
    </w:rPr>
  </w:style>
  <w:style w:type="character" w:customStyle="1" w:styleId="WW8Num24z0">
    <w:name w:val="WW8Num24z0"/>
    <w:rsid w:val="00C03D4C"/>
    <w:rPr>
      <w:rFonts w:ascii="Wingdings" w:hAnsi="Wingdings"/>
      <w:sz w:val="20"/>
    </w:rPr>
  </w:style>
  <w:style w:type="character" w:customStyle="1" w:styleId="WW8Num24z1">
    <w:name w:val="WW8Num24z1"/>
    <w:rsid w:val="00C03D4C"/>
    <w:rPr>
      <w:rFonts w:ascii="Symbol" w:hAnsi="Symbol"/>
      <w:sz w:val="20"/>
    </w:rPr>
  </w:style>
  <w:style w:type="character" w:customStyle="1" w:styleId="WW8Num24z2">
    <w:name w:val="WW8Num24z2"/>
    <w:rsid w:val="00C03D4C"/>
    <w:rPr>
      <w:rFonts w:ascii="Wingdings" w:hAnsi="Wingdings"/>
    </w:rPr>
  </w:style>
  <w:style w:type="character" w:customStyle="1" w:styleId="WW8Num26z0">
    <w:name w:val="WW8Num26z0"/>
    <w:rsid w:val="00C03D4C"/>
    <w:rPr>
      <w:rFonts w:ascii="Symbol" w:hAnsi="Symbol"/>
    </w:rPr>
  </w:style>
  <w:style w:type="character" w:customStyle="1" w:styleId="WW8Num26z1">
    <w:name w:val="WW8Num26z1"/>
    <w:rsid w:val="00C03D4C"/>
    <w:rPr>
      <w:rFonts w:ascii="Courier New" w:hAnsi="Courier New" w:cs="Courier New"/>
    </w:rPr>
  </w:style>
  <w:style w:type="character" w:customStyle="1" w:styleId="WW8Num26z2">
    <w:name w:val="WW8Num26z2"/>
    <w:rsid w:val="00C03D4C"/>
    <w:rPr>
      <w:rFonts w:ascii="Wingdings" w:hAnsi="Wingdings"/>
    </w:rPr>
  </w:style>
  <w:style w:type="character" w:customStyle="1" w:styleId="WW8Num30z0">
    <w:name w:val="WW8Num30z0"/>
    <w:rsid w:val="00C03D4C"/>
    <w:rPr>
      <w:b/>
    </w:rPr>
  </w:style>
  <w:style w:type="character" w:customStyle="1" w:styleId="WW8Num31z0">
    <w:name w:val="WW8Num31z0"/>
    <w:rsid w:val="00C03D4C"/>
    <w:rPr>
      <w:rFonts w:ascii="Symbol" w:hAnsi="Symbol"/>
    </w:rPr>
  </w:style>
  <w:style w:type="character" w:customStyle="1" w:styleId="WW8Num31z1">
    <w:name w:val="WW8Num31z1"/>
    <w:rsid w:val="00C03D4C"/>
    <w:rPr>
      <w:rFonts w:ascii="Courier New" w:hAnsi="Courier New"/>
    </w:rPr>
  </w:style>
  <w:style w:type="character" w:customStyle="1" w:styleId="WW8Num31z2">
    <w:name w:val="WW8Num31z2"/>
    <w:rsid w:val="00C03D4C"/>
    <w:rPr>
      <w:rFonts w:ascii="Wingdings" w:hAnsi="Wingdings"/>
    </w:rPr>
  </w:style>
  <w:style w:type="character" w:customStyle="1" w:styleId="WW8Num32z0">
    <w:name w:val="WW8Num32z0"/>
    <w:rsid w:val="00C03D4C"/>
    <w:rPr>
      <w:rFonts w:ascii="Wingdings" w:hAnsi="Wingdings"/>
    </w:rPr>
  </w:style>
  <w:style w:type="character" w:customStyle="1" w:styleId="WW8Num32z1">
    <w:name w:val="WW8Num32z1"/>
    <w:rsid w:val="00C03D4C"/>
    <w:rPr>
      <w:rFonts w:ascii="Courier New" w:hAnsi="Courier New" w:cs="Courier New"/>
    </w:rPr>
  </w:style>
  <w:style w:type="character" w:customStyle="1" w:styleId="WW8Num32z2">
    <w:name w:val="WW8Num32z2"/>
    <w:rsid w:val="00C03D4C"/>
    <w:rPr>
      <w:rFonts w:ascii="Wingdings" w:hAnsi="Wingdings"/>
    </w:rPr>
  </w:style>
  <w:style w:type="character" w:customStyle="1" w:styleId="WW8Num33z0">
    <w:name w:val="WW8Num33z0"/>
    <w:rsid w:val="00C03D4C"/>
    <w:rPr>
      <w:rFonts w:ascii="Wingdings" w:hAnsi="Wingdings" w:cs="Times New Roman"/>
    </w:rPr>
  </w:style>
  <w:style w:type="character" w:customStyle="1" w:styleId="WW8Num33z1">
    <w:name w:val="WW8Num33z1"/>
    <w:rsid w:val="00C03D4C"/>
    <w:rPr>
      <w:rFonts w:ascii="Courier New" w:hAnsi="Courier New" w:cs="Courier New"/>
    </w:rPr>
  </w:style>
  <w:style w:type="character" w:customStyle="1" w:styleId="WW8Num33z2">
    <w:name w:val="WW8Num33z2"/>
    <w:rsid w:val="00C03D4C"/>
    <w:rPr>
      <w:rFonts w:ascii="Wingdings" w:hAnsi="Wingdings"/>
    </w:rPr>
  </w:style>
  <w:style w:type="character" w:customStyle="1" w:styleId="WW8Num33z3">
    <w:name w:val="WW8Num33z3"/>
    <w:rsid w:val="00C03D4C"/>
    <w:rPr>
      <w:rFonts w:ascii="Symbol" w:hAnsi="Symbol" w:cs="Times New Roman"/>
    </w:rPr>
  </w:style>
  <w:style w:type="character" w:customStyle="1" w:styleId="WW8Num34z0">
    <w:name w:val="WW8Num34z0"/>
    <w:rsid w:val="00C03D4C"/>
    <w:rPr>
      <w:rFonts w:ascii="Symbol" w:hAnsi="Symbol" w:cs="Times New Roman"/>
    </w:rPr>
  </w:style>
  <w:style w:type="character" w:customStyle="1" w:styleId="WW8Num34z1">
    <w:name w:val="WW8Num34z1"/>
    <w:rsid w:val="00C03D4C"/>
    <w:rPr>
      <w:rFonts w:ascii="Courier New" w:hAnsi="Courier New" w:cs="Courier New"/>
    </w:rPr>
  </w:style>
  <w:style w:type="character" w:customStyle="1" w:styleId="WW8Num34z2">
    <w:name w:val="WW8Num34z2"/>
    <w:rsid w:val="00C03D4C"/>
    <w:rPr>
      <w:rFonts w:ascii="Wingdings" w:hAnsi="Wingdings" w:cs="Times New Roman"/>
    </w:rPr>
  </w:style>
  <w:style w:type="character" w:customStyle="1" w:styleId="WW8Num34z3">
    <w:name w:val="WW8Num34z3"/>
    <w:rsid w:val="00C03D4C"/>
    <w:rPr>
      <w:rFonts w:ascii="Symbol" w:hAnsi="Symbol"/>
    </w:rPr>
  </w:style>
  <w:style w:type="character" w:customStyle="1" w:styleId="WW8Num35z0">
    <w:name w:val="WW8Num35z0"/>
    <w:rsid w:val="00C03D4C"/>
    <w:rPr>
      <w:rFonts w:ascii="Wingdings" w:hAnsi="Wingdings"/>
    </w:rPr>
  </w:style>
  <w:style w:type="character" w:customStyle="1" w:styleId="WW8Num35z1">
    <w:name w:val="WW8Num35z1"/>
    <w:rsid w:val="00C03D4C"/>
    <w:rPr>
      <w:rFonts w:ascii="Courier New" w:hAnsi="Courier New"/>
    </w:rPr>
  </w:style>
  <w:style w:type="character" w:customStyle="1" w:styleId="WW8Num35z2">
    <w:name w:val="WW8Num35z2"/>
    <w:rsid w:val="00C03D4C"/>
    <w:rPr>
      <w:rFonts w:ascii="Wingdings" w:hAnsi="Wingdings"/>
    </w:rPr>
  </w:style>
  <w:style w:type="character" w:customStyle="1" w:styleId="WW8Num35z3">
    <w:name w:val="WW8Num35z3"/>
    <w:rsid w:val="00C03D4C"/>
    <w:rPr>
      <w:rFonts w:ascii="Symbol" w:hAnsi="Symbol"/>
    </w:rPr>
  </w:style>
  <w:style w:type="character" w:customStyle="1" w:styleId="Fuentedeprrafopredeter2">
    <w:name w:val="Fuente de párrafo predeter.2"/>
    <w:rsid w:val="00C03D4C"/>
  </w:style>
  <w:style w:type="character" w:customStyle="1" w:styleId="CarCar33">
    <w:name w:val="Car Car33"/>
    <w:rsid w:val="00C03D4C"/>
    <w:rPr>
      <w:rFonts w:ascii="Times New Roman" w:eastAsia="Times New Roman" w:hAnsi="Times New Roman" w:cs="Times New Roman"/>
      <w:b/>
      <w:bCs/>
      <w:sz w:val="28"/>
      <w:szCs w:val="28"/>
      <w:lang w:val="es-EC"/>
    </w:rPr>
  </w:style>
  <w:style w:type="character" w:customStyle="1" w:styleId="CarCar27">
    <w:name w:val="Car Car27"/>
    <w:rsid w:val="00C03D4C"/>
    <w:rPr>
      <w:rFonts w:ascii="Arial" w:eastAsia="Times New Roman" w:hAnsi="Arial" w:cs="Arial"/>
      <w:spacing w:val="-2"/>
      <w:u w:val="single"/>
      <w:lang w:val="es-EC"/>
    </w:rPr>
  </w:style>
  <w:style w:type="character" w:customStyle="1" w:styleId="CarCar26">
    <w:name w:val="Car Car26"/>
    <w:rsid w:val="00C03D4C"/>
    <w:rPr>
      <w:rFonts w:ascii="Times New Roman" w:eastAsia="Times New Roman" w:hAnsi="Times New Roman" w:cs="Times New Roman"/>
      <w:sz w:val="24"/>
      <w:szCs w:val="24"/>
      <w:lang w:val="es-EC"/>
    </w:rPr>
  </w:style>
  <w:style w:type="character" w:customStyle="1" w:styleId="CarCar25">
    <w:name w:val="Car Car25"/>
    <w:rsid w:val="00C03D4C"/>
    <w:rPr>
      <w:rFonts w:ascii="Times New Roman" w:eastAsia="Times New Roman" w:hAnsi="Times New Roman" w:cs="Times New Roman"/>
      <w:sz w:val="20"/>
      <w:szCs w:val="20"/>
      <w:lang w:val="es-EC"/>
    </w:rPr>
  </w:style>
  <w:style w:type="character" w:customStyle="1" w:styleId="Smbolodenotaalpie">
    <w:name w:val="Símbolo de nota al pie"/>
    <w:rsid w:val="00C03D4C"/>
    <w:rPr>
      <w:vertAlign w:val="superscript"/>
    </w:rPr>
  </w:style>
  <w:style w:type="character" w:customStyle="1" w:styleId="Refdecomentario2">
    <w:name w:val="Ref. de comentario2"/>
    <w:rsid w:val="00C03D4C"/>
    <w:rPr>
      <w:sz w:val="16"/>
      <w:szCs w:val="16"/>
    </w:rPr>
  </w:style>
  <w:style w:type="character" w:customStyle="1" w:styleId="CarCar24">
    <w:name w:val="Car Car24"/>
    <w:rsid w:val="00C03D4C"/>
    <w:rPr>
      <w:rFonts w:ascii="Times New Roman" w:eastAsia="Times New Roman" w:hAnsi="Times New Roman" w:cs="Times New Roman"/>
      <w:sz w:val="20"/>
      <w:szCs w:val="20"/>
      <w:lang w:val="es-EC"/>
    </w:rPr>
  </w:style>
  <w:style w:type="character" w:customStyle="1" w:styleId="CarCar23">
    <w:name w:val="Car Car23"/>
    <w:rsid w:val="00C03D4C"/>
    <w:rPr>
      <w:rFonts w:ascii="Tahoma" w:eastAsia="Times New Roman" w:hAnsi="Tahoma" w:cs="Tahoma"/>
      <w:sz w:val="16"/>
      <w:szCs w:val="16"/>
      <w:lang w:val="es-EC"/>
    </w:rPr>
  </w:style>
  <w:style w:type="character" w:customStyle="1" w:styleId="CarCar31">
    <w:name w:val="Car Car31"/>
    <w:rsid w:val="00C03D4C"/>
    <w:rPr>
      <w:rFonts w:ascii="Cambria" w:eastAsia="Times New Roman" w:hAnsi="Cambria" w:cs="Times New Roman"/>
      <w:i/>
      <w:iCs/>
      <w:color w:val="243F60"/>
      <w:sz w:val="24"/>
      <w:szCs w:val="24"/>
      <w:lang w:val="es-EC"/>
    </w:rPr>
  </w:style>
  <w:style w:type="character" w:customStyle="1" w:styleId="CarCar29">
    <w:name w:val="Car Car29"/>
    <w:rsid w:val="00C03D4C"/>
    <w:rPr>
      <w:rFonts w:ascii="Cambria" w:eastAsia="Times New Roman" w:hAnsi="Cambria" w:cs="Times New Roman"/>
      <w:color w:val="404040"/>
      <w:sz w:val="20"/>
      <w:szCs w:val="20"/>
      <w:lang w:val="es-EC"/>
    </w:rPr>
  </w:style>
  <w:style w:type="character" w:customStyle="1" w:styleId="CarCar36">
    <w:name w:val="Car Car36"/>
    <w:rsid w:val="00C03D4C"/>
    <w:rPr>
      <w:rFonts w:ascii="Courier New" w:eastAsia="Times New Roman" w:hAnsi="Courier New" w:cs="Times New Roman"/>
      <w:b/>
      <w:bCs/>
      <w:spacing w:val="-2"/>
      <w:lang w:val="es-ES_tradnl"/>
    </w:rPr>
  </w:style>
  <w:style w:type="character" w:customStyle="1" w:styleId="CarCar35">
    <w:name w:val="Car Car35"/>
    <w:rsid w:val="00C03D4C"/>
    <w:rPr>
      <w:rFonts w:ascii="Arial" w:eastAsia="Times New Roman" w:hAnsi="Arial" w:cs="Arial"/>
      <w:b/>
      <w:bCs/>
      <w:spacing w:val="-3"/>
      <w:sz w:val="24"/>
      <w:szCs w:val="24"/>
      <w:shd w:val="clear" w:color="auto" w:fill="E5E5E5"/>
      <w:lang w:val="en-US"/>
    </w:rPr>
  </w:style>
  <w:style w:type="character" w:customStyle="1" w:styleId="CarCar34">
    <w:name w:val="Car Car34"/>
    <w:rsid w:val="00C03D4C"/>
    <w:rPr>
      <w:rFonts w:ascii="Arial" w:eastAsia="Times New Roman" w:hAnsi="Arial" w:cs="Arial"/>
      <w:b/>
      <w:bCs/>
      <w:sz w:val="26"/>
      <w:szCs w:val="26"/>
      <w:lang w:val="es-EC"/>
    </w:rPr>
  </w:style>
  <w:style w:type="character" w:customStyle="1" w:styleId="CarCar32">
    <w:name w:val="Car Car32"/>
    <w:rsid w:val="00C03D4C"/>
    <w:rPr>
      <w:rFonts w:ascii="Times New Roman" w:eastAsia="Times New Roman" w:hAnsi="Times New Roman" w:cs="Times New Roman"/>
      <w:b/>
      <w:bCs/>
      <w:i/>
      <w:iCs/>
      <w:sz w:val="26"/>
      <w:szCs w:val="26"/>
      <w:lang w:val="es-EC"/>
    </w:rPr>
  </w:style>
  <w:style w:type="character" w:customStyle="1" w:styleId="CarCar30">
    <w:name w:val="Car Car30"/>
    <w:rsid w:val="00C03D4C"/>
    <w:rPr>
      <w:rFonts w:ascii="Flat Brush" w:eastAsia="Times New Roman" w:hAnsi="Flat Brush" w:cs="Times New Roman"/>
      <w:b/>
      <w:bCs/>
      <w:sz w:val="32"/>
      <w:szCs w:val="32"/>
      <w:lang w:val="es-ES_tradnl"/>
    </w:rPr>
  </w:style>
  <w:style w:type="character" w:customStyle="1" w:styleId="CarCar28">
    <w:name w:val="Car Car28"/>
    <w:rsid w:val="00C03D4C"/>
    <w:rPr>
      <w:rFonts w:ascii="Dolphin" w:eastAsia="Times New Roman" w:hAnsi="Dolphin" w:cs="Times New Roman"/>
      <w:b/>
      <w:bCs/>
      <w:sz w:val="36"/>
      <w:szCs w:val="36"/>
      <w:lang w:val="es-ES_tradnl"/>
    </w:rPr>
  </w:style>
  <w:style w:type="character" w:customStyle="1" w:styleId="Encabezado2Car1">
    <w:name w:val="Encabezado 2 Car1"/>
    <w:rsid w:val="00C03D4C"/>
    <w:rPr>
      <w:rFonts w:ascii="Courier New" w:eastAsia="Times New Roman" w:hAnsi="Courier New" w:cs="Courier New"/>
      <w:sz w:val="20"/>
      <w:szCs w:val="20"/>
      <w:lang w:val="en-US"/>
    </w:rPr>
  </w:style>
  <w:style w:type="character" w:customStyle="1" w:styleId="WW8Num1z0">
    <w:name w:val="WW8Num1z0"/>
    <w:rsid w:val="00C03D4C"/>
    <w:rPr>
      <w:rFonts w:ascii="Symbol" w:hAnsi="Symbol"/>
    </w:rPr>
  </w:style>
  <w:style w:type="character" w:customStyle="1" w:styleId="WW8Num4z1">
    <w:name w:val="WW8Num4z1"/>
    <w:rsid w:val="00C03D4C"/>
    <w:rPr>
      <w:rFonts w:ascii="Courier New" w:hAnsi="Courier New" w:cs="Courier New"/>
    </w:rPr>
  </w:style>
  <w:style w:type="character" w:customStyle="1" w:styleId="WW8Num4z3">
    <w:name w:val="WW8Num4z3"/>
    <w:rsid w:val="00C03D4C"/>
    <w:rPr>
      <w:rFonts w:ascii="Symbol" w:hAnsi="Symbol"/>
    </w:rPr>
  </w:style>
  <w:style w:type="character" w:customStyle="1" w:styleId="WW8Num5z1">
    <w:name w:val="WW8Num5z1"/>
    <w:rsid w:val="00C03D4C"/>
    <w:rPr>
      <w:rFonts w:ascii="Courier New" w:hAnsi="Courier New"/>
    </w:rPr>
  </w:style>
  <w:style w:type="character" w:customStyle="1" w:styleId="WW8Num5z2">
    <w:name w:val="WW8Num5z2"/>
    <w:rsid w:val="00C03D4C"/>
    <w:rPr>
      <w:rFonts w:ascii="Wingdings" w:hAnsi="Wingdings"/>
    </w:rPr>
  </w:style>
  <w:style w:type="character" w:customStyle="1" w:styleId="WW8Num5z3">
    <w:name w:val="WW8Num5z3"/>
    <w:rsid w:val="00C03D4C"/>
    <w:rPr>
      <w:rFonts w:ascii="Symbol" w:hAnsi="Symbol"/>
    </w:rPr>
  </w:style>
  <w:style w:type="character" w:customStyle="1" w:styleId="WW8Num6z1">
    <w:name w:val="WW8Num6z1"/>
    <w:rsid w:val="00C03D4C"/>
    <w:rPr>
      <w:rFonts w:ascii="Courier New" w:hAnsi="Courier New" w:cs="Courier New"/>
    </w:rPr>
  </w:style>
  <w:style w:type="character" w:customStyle="1" w:styleId="WW8Num6z3">
    <w:name w:val="WW8Num6z3"/>
    <w:rsid w:val="00C03D4C"/>
    <w:rPr>
      <w:rFonts w:ascii="Symbol" w:hAnsi="Symbol"/>
    </w:rPr>
  </w:style>
  <w:style w:type="character" w:customStyle="1" w:styleId="WW8Num7z0">
    <w:name w:val="WW8Num7z0"/>
    <w:rsid w:val="00C03D4C"/>
    <w:rPr>
      <w:rFonts w:ascii="Wingdings" w:hAnsi="Wingdings"/>
    </w:rPr>
  </w:style>
  <w:style w:type="character" w:customStyle="1" w:styleId="WW8Num7z1">
    <w:name w:val="WW8Num7z1"/>
    <w:rsid w:val="00C03D4C"/>
    <w:rPr>
      <w:rFonts w:ascii="Courier New" w:hAnsi="Courier New" w:cs="Courier New"/>
    </w:rPr>
  </w:style>
  <w:style w:type="character" w:customStyle="1" w:styleId="WW8Num7z3">
    <w:name w:val="WW8Num7z3"/>
    <w:rsid w:val="00C03D4C"/>
    <w:rPr>
      <w:rFonts w:ascii="Symbol" w:hAnsi="Symbol"/>
    </w:rPr>
  </w:style>
  <w:style w:type="character" w:customStyle="1" w:styleId="WW8Num9z0">
    <w:name w:val="WW8Num9z0"/>
    <w:rsid w:val="00C03D4C"/>
    <w:rPr>
      <w:rFonts w:ascii="Symbol" w:hAnsi="Symbol"/>
    </w:rPr>
  </w:style>
  <w:style w:type="character" w:customStyle="1" w:styleId="WW8Num9z1">
    <w:name w:val="WW8Num9z1"/>
    <w:rsid w:val="00C03D4C"/>
    <w:rPr>
      <w:rFonts w:ascii="Courier New" w:hAnsi="Courier New" w:cs="Courier New"/>
    </w:rPr>
  </w:style>
  <w:style w:type="character" w:customStyle="1" w:styleId="WW8Num9z2">
    <w:name w:val="WW8Num9z2"/>
    <w:rsid w:val="00C03D4C"/>
    <w:rPr>
      <w:rFonts w:ascii="Wingdings" w:hAnsi="Wingdings"/>
    </w:rPr>
  </w:style>
  <w:style w:type="character" w:customStyle="1" w:styleId="WW8Num10z3">
    <w:name w:val="WW8Num10z3"/>
    <w:rsid w:val="00C03D4C"/>
    <w:rPr>
      <w:rFonts w:ascii="Symbol" w:hAnsi="Symbol"/>
    </w:rPr>
  </w:style>
  <w:style w:type="character" w:customStyle="1" w:styleId="WW8Num10z4">
    <w:name w:val="WW8Num10z4"/>
    <w:rsid w:val="00C03D4C"/>
    <w:rPr>
      <w:rFonts w:ascii="Courier New" w:hAnsi="Courier New" w:cs="Courier New"/>
    </w:rPr>
  </w:style>
  <w:style w:type="character" w:customStyle="1" w:styleId="WW8Num11z0">
    <w:name w:val="WW8Num11z0"/>
    <w:rsid w:val="00C03D4C"/>
    <w:rPr>
      <w:rFonts w:ascii="Wingdings" w:hAnsi="Wingdings"/>
    </w:rPr>
  </w:style>
  <w:style w:type="character" w:customStyle="1" w:styleId="WW8Num11z1">
    <w:name w:val="WW8Num11z1"/>
    <w:rsid w:val="00C03D4C"/>
    <w:rPr>
      <w:rFonts w:ascii="Courier New" w:hAnsi="Courier New" w:cs="Courier New"/>
    </w:rPr>
  </w:style>
  <w:style w:type="character" w:customStyle="1" w:styleId="WW8Num11z3">
    <w:name w:val="WW8Num11z3"/>
    <w:rsid w:val="00C03D4C"/>
    <w:rPr>
      <w:rFonts w:ascii="Symbol" w:hAnsi="Symbol"/>
    </w:rPr>
  </w:style>
  <w:style w:type="character" w:customStyle="1" w:styleId="WW8Num12z2">
    <w:name w:val="WW8Num12z2"/>
    <w:rsid w:val="00C03D4C"/>
    <w:rPr>
      <w:rFonts w:ascii="Wingdings" w:hAnsi="Wingdings"/>
    </w:rPr>
  </w:style>
  <w:style w:type="character" w:customStyle="1" w:styleId="WW8Num14z2">
    <w:name w:val="WW8Num14z2"/>
    <w:rsid w:val="00C03D4C"/>
    <w:rPr>
      <w:rFonts w:ascii="Wingdings" w:hAnsi="Wingdings"/>
    </w:rPr>
  </w:style>
  <w:style w:type="character" w:customStyle="1" w:styleId="WW8Num16z1">
    <w:name w:val="WW8Num16z1"/>
    <w:rsid w:val="00C03D4C"/>
    <w:rPr>
      <w:rFonts w:ascii="Courier New" w:hAnsi="Courier New"/>
    </w:rPr>
  </w:style>
  <w:style w:type="character" w:customStyle="1" w:styleId="WW8Num16z2">
    <w:name w:val="WW8Num16z2"/>
    <w:rsid w:val="00C03D4C"/>
    <w:rPr>
      <w:rFonts w:ascii="Wingdings" w:hAnsi="Wingdings"/>
    </w:rPr>
  </w:style>
  <w:style w:type="character" w:customStyle="1" w:styleId="WW8Num17z1">
    <w:name w:val="WW8Num17z1"/>
    <w:rsid w:val="00C03D4C"/>
    <w:rPr>
      <w:rFonts w:ascii="Courier New" w:hAnsi="Courier New" w:cs="Courier New"/>
    </w:rPr>
  </w:style>
  <w:style w:type="character" w:customStyle="1" w:styleId="WW8Num17z3">
    <w:name w:val="WW8Num17z3"/>
    <w:rsid w:val="00C03D4C"/>
    <w:rPr>
      <w:rFonts w:ascii="Symbol" w:hAnsi="Symbol"/>
    </w:rPr>
  </w:style>
  <w:style w:type="character" w:customStyle="1" w:styleId="WW8Num20z4">
    <w:name w:val="WW8Num20z4"/>
    <w:rsid w:val="00C03D4C"/>
    <w:rPr>
      <w:rFonts w:ascii="Courier New" w:hAnsi="Courier New" w:cs="Courier New"/>
    </w:rPr>
  </w:style>
  <w:style w:type="character" w:customStyle="1" w:styleId="WW8Num22z1">
    <w:name w:val="WW8Num22z1"/>
    <w:rsid w:val="00C03D4C"/>
    <w:rPr>
      <w:rFonts w:ascii="Courier New" w:hAnsi="Courier New" w:cs="Courier New"/>
    </w:rPr>
  </w:style>
  <w:style w:type="character" w:customStyle="1" w:styleId="WW8Num22z3">
    <w:name w:val="WW8Num22z3"/>
    <w:rsid w:val="00C03D4C"/>
    <w:rPr>
      <w:rFonts w:ascii="Symbol" w:hAnsi="Symbol"/>
    </w:rPr>
  </w:style>
  <w:style w:type="character" w:customStyle="1" w:styleId="WW8Num23z1">
    <w:name w:val="WW8Num23z1"/>
    <w:rsid w:val="00C03D4C"/>
    <w:rPr>
      <w:rFonts w:ascii="Symbol" w:hAnsi="Symbol"/>
      <w:sz w:val="20"/>
    </w:rPr>
  </w:style>
  <w:style w:type="character" w:customStyle="1" w:styleId="WW8Num27z0">
    <w:name w:val="WW8Num27z0"/>
    <w:rsid w:val="00C03D4C"/>
    <w:rPr>
      <w:rFonts w:ascii="Wingdings" w:hAnsi="Wingdings"/>
    </w:rPr>
  </w:style>
  <w:style w:type="character" w:customStyle="1" w:styleId="WW8Num27z1">
    <w:name w:val="WW8Num27z1"/>
    <w:rsid w:val="00C03D4C"/>
    <w:rPr>
      <w:rFonts w:ascii="Courier New" w:hAnsi="Courier New"/>
    </w:rPr>
  </w:style>
  <w:style w:type="character" w:customStyle="1" w:styleId="WW8Num27z3">
    <w:name w:val="WW8Num27z3"/>
    <w:rsid w:val="00C03D4C"/>
    <w:rPr>
      <w:rFonts w:ascii="Symbol" w:hAnsi="Symbol"/>
    </w:rPr>
  </w:style>
  <w:style w:type="character" w:customStyle="1" w:styleId="WW8Num32z3">
    <w:name w:val="WW8Num32z3"/>
    <w:rsid w:val="00C03D4C"/>
    <w:rPr>
      <w:rFonts w:ascii="Symbol" w:hAnsi="Symbol"/>
    </w:rPr>
  </w:style>
  <w:style w:type="character" w:customStyle="1" w:styleId="WW8Num37z0">
    <w:name w:val="WW8Num37z0"/>
    <w:rsid w:val="00C03D4C"/>
    <w:rPr>
      <w:rFonts w:ascii="Wingdings" w:hAnsi="Wingdings"/>
    </w:rPr>
  </w:style>
  <w:style w:type="character" w:customStyle="1" w:styleId="WW8Num37z1">
    <w:name w:val="WW8Num37z1"/>
    <w:rsid w:val="00C03D4C"/>
    <w:rPr>
      <w:rFonts w:ascii="Courier New" w:hAnsi="Courier New" w:cs="Courier New"/>
    </w:rPr>
  </w:style>
  <w:style w:type="character" w:customStyle="1" w:styleId="WW8Num37z3">
    <w:name w:val="WW8Num37z3"/>
    <w:rsid w:val="00C03D4C"/>
    <w:rPr>
      <w:rFonts w:ascii="Symbol" w:hAnsi="Symbol"/>
    </w:rPr>
  </w:style>
  <w:style w:type="character" w:customStyle="1" w:styleId="WW8Num38z0">
    <w:name w:val="WW8Num38z0"/>
    <w:rsid w:val="00C03D4C"/>
    <w:rPr>
      <w:rFonts w:ascii="Wingdings" w:hAnsi="Wingdings"/>
    </w:rPr>
  </w:style>
  <w:style w:type="character" w:customStyle="1" w:styleId="WW8Num38z1">
    <w:name w:val="WW8Num38z1"/>
    <w:rsid w:val="00C03D4C"/>
    <w:rPr>
      <w:rFonts w:ascii="Courier New" w:hAnsi="Courier New" w:cs="Courier New"/>
    </w:rPr>
  </w:style>
  <w:style w:type="character" w:customStyle="1" w:styleId="WW8Num38z3">
    <w:name w:val="WW8Num38z3"/>
    <w:rsid w:val="00C03D4C"/>
    <w:rPr>
      <w:rFonts w:ascii="Symbol" w:hAnsi="Symbol"/>
    </w:rPr>
  </w:style>
  <w:style w:type="character" w:customStyle="1" w:styleId="WW8Num39z0">
    <w:name w:val="WW8Num39z0"/>
    <w:rsid w:val="00C03D4C"/>
    <w:rPr>
      <w:rFonts w:ascii="Wingdings" w:hAnsi="Wingdings"/>
    </w:rPr>
  </w:style>
  <w:style w:type="character" w:customStyle="1" w:styleId="WW8Num39z1">
    <w:name w:val="WW8Num39z1"/>
    <w:rsid w:val="00C03D4C"/>
    <w:rPr>
      <w:rFonts w:ascii="Courier New" w:hAnsi="Courier New"/>
    </w:rPr>
  </w:style>
  <w:style w:type="character" w:customStyle="1" w:styleId="WW8Num39z3">
    <w:name w:val="WW8Num39z3"/>
    <w:rsid w:val="00C03D4C"/>
    <w:rPr>
      <w:rFonts w:ascii="Symbol" w:hAnsi="Symbol"/>
    </w:rPr>
  </w:style>
  <w:style w:type="character" w:customStyle="1" w:styleId="WW8Num40z0">
    <w:name w:val="WW8Num40z0"/>
    <w:rsid w:val="00C03D4C"/>
    <w:rPr>
      <w:rFonts w:ascii="Wingdings" w:hAnsi="Wingdings"/>
    </w:rPr>
  </w:style>
  <w:style w:type="character" w:customStyle="1" w:styleId="WW8Num40z1">
    <w:name w:val="WW8Num40z1"/>
    <w:rsid w:val="00C03D4C"/>
    <w:rPr>
      <w:rFonts w:ascii="Courier New" w:hAnsi="Courier New" w:cs="Courier New"/>
    </w:rPr>
  </w:style>
  <w:style w:type="character" w:customStyle="1" w:styleId="WW8Num40z3">
    <w:name w:val="WW8Num40z3"/>
    <w:rsid w:val="00C03D4C"/>
    <w:rPr>
      <w:rFonts w:ascii="Symbol" w:hAnsi="Symbol"/>
    </w:rPr>
  </w:style>
  <w:style w:type="character" w:customStyle="1" w:styleId="WW8Num41z0">
    <w:name w:val="WW8Num41z0"/>
    <w:rsid w:val="00C03D4C"/>
    <w:rPr>
      <w:rFonts w:ascii="Wingdings" w:hAnsi="Wingdings"/>
    </w:rPr>
  </w:style>
  <w:style w:type="character" w:customStyle="1" w:styleId="WW8Num41z1">
    <w:name w:val="WW8Num41z1"/>
    <w:rsid w:val="00C03D4C"/>
    <w:rPr>
      <w:rFonts w:ascii="Courier New" w:hAnsi="Courier New" w:cs="Courier New"/>
    </w:rPr>
  </w:style>
  <w:style w:type="character" w:customStyle="1" w:styleId="WW8Num41z3">
    <w:name w:val="WW8Num41z3"/>
    <w:rsid w:val="00C03D4C"/>
    <w:rPr>
      <w:rFonts w:ascii="Symbol" w:hAnsi="Symbol"/>
    </w:rPr>
  </w:style>
  <w:style w:type="character" w:customStyle="1" w:styleId="WW8Num42z0">
    <w:name w:val="WW8Num42z0"/>
    <w:rsid w:val="00C03D4C"/>
    <w:rPr>
      <w:rFonts w:ascii="Wingdings" w:hAnsi="Wingdings"/>
    </w:rPr>
  </w:style>
  <w:style w:type="character" w:customStyle="1" w:styleId="WW8Num42z1">
    <w:name w:val="WW8Num42z1"/>
    <w:rsid w:val="00C03D4C"/>
    <w:rPr>
      <w:rFonts w:ascii="Courier New" w:hAnsi="Courier New" w:cs="Courier New"/>
    </w:rPr>
  </w:style>
  <w:style w:type="character" w:customStyle="1" w:styleId="WW8Num42z3">
    <w:name w:val="WW8Num42z3"/>
    <w:rsid w:val="00C03D4C"/>
    <w:rPr>
      <w:rFonts w:ascii="Symbol" w:hAnsi="Symbol"/>
    </w:rPr>
  </w:style>
  <w:style w:type="character" w:customStyle="1" w:styleId="WW8Num43z0">
    <w:name w:val="WW8Num43z0"/>
    <w:rsid w:val="00C03D4C"/>
    <w:rPr>
      <w:rFonts w:ascii="Wingdings" w:hAnsi="Wingdings"/>
    </w:rPr>
  </w:style>
  <w:style w:type="character" w:customStyle="1" w:styleId="WW8Num43z1">
    <w:name w:val="WW8Num43z1"/>
    <w:rsid w:val="00C03D4C"/>
    <w:rPr>
      <w:rFonts w:ascii="Courier New" w:hAnsi="Courier New" w:cs="Courier New"/>
    </w:rPr>
  </w:style>
  <w:style w:type="character" w:customStyle="1" w:styleId="WW8Num43z3">
    <w:name w:val="WW8Num43z3"/>
    <w:rsid w:val="00C03D4C"/>
    <w:rPr>
      <w:rFonts w:ascii="Symbol" w:hAnsi="Symbol"/>
    </w:rPr>
  </w:style>
  <w:style w:type="character" w:customStyle="1" w:styleId="WW8Num44z0">
    <w:name w:val="WW8Num44z0"/>
    <w:rsid w:val="00C03D4C"/>
    <w:rPr>
      <w:rFonts w:ascii="Wingdings" w:hAnsi="Wingdings"/>
    </w:rPr>
  </w:style>
  <w:style w:type="character" w:customStyle="1" w:styleId="WW8Num44z1">
    <w:name w:val="WW8Num44z1"/>
    <w:rsid w:val="00C03D4C"/>
    <w:rPr>
      <w:rFonts w:ascii="Courier New" w:hAnsi="Courier New" w:cs="Courier New"/>
    </w:rPr>
  </w:style>
  <w:style w:type="character" w:customStyle="1" w:styleId="WW8Num44z3">
    <w:name w:val="WW8Num44z3"/>
    <w:rsid w:val="00C03D4C"/>
    <w:rPr>
      <w:rFonts w:ascii="Symbol" w:hAnsi="Symbol"/>
    </w:rPr>
  </w:style>
  <w:style w:type="character" w:customStyle="1" w:styleId="Fuentedeprrafopredeter1">
    <w:name w:val="Fuente de párrafo predeter.1"/>
    <w:rsid w:val="00C03D4C"/>
  </w:style>
  <w:style w:type="character" w:customStyle="1" w:styleId="ParteCar">
    <w:name w:val="Parte Car"/>
    <w:rsid w:val="00C03D4C"/>
    <w:rPr>
      <w:rFonts w:ascii="Courier New" w:hAnsi="Courier New"/>
      <w:b/>
      <w:bCs/>
      <w:spacing w:val="-2"/>
      <w:sz w:val="22"/>
      <w:szCs w:val="22"/>
      <w:lang w:val="es-ES_tradnl" w:eastAsia="ar-SA" w:bidi="ar-SA"/>
    </w:rPr>
  </w:style>
  <w:style w:type="character" w:customStyle="1" w:styleId="CaptuloCar">
    <w:name w:val="Capítulo Car"/>
    <w:rsid w:val="00C03D4C"/>
    <w:rPr>
      <w:rFonts w:ascii="Arial" w:hAnsi="Arial" w:cs="Arial"/>
      <w:b/>
      <w:bCs/>
      <w:spacing w:val="-3"/>
      <w:sz w:val="24"/>
      <w:szCs w:val="24"/>
      <w:lang w:val="en-US" w:eastAsia="ar-SA" w:bidi="ar-SA"/>
    </w:rPr>
  </w:style>
  <w:style w:type="character" w:customStyle="1" w:styleId="ArtculoCar">
    <w:name w:val="Artículo Car"/>
    <w:rsid w:val="00C03D4C"/>
    <w:rPr>
      <w:rFonts w:ascii="Arial" w:hAnsi="Arial" w:cs="Arial"/>
      <w:b/>
      <w:bCs/>
      <w:spacing w:val="-2"/>
      <w:lang w:val="es-ES_tradnl" w:eastAsia="ar-SA" w:bidi="ar-SA"/>
    </w:rPr>
  </w:style>
  <w:style w:type="character" w:customStyle="1" w:styleId="CarCar17">
    <w:name w:val="Car Car17"/>
    <w:rsid w:val="00C03D4C"/>
    <w:rPr>
      <w:rFonts w:ascii="Arial" w:hAnsi="Arial" w:cs="Arial"/>
      <w:b/>
      <w:bCs/>
      <w:spacing w:val="-3"/>
      <w:sz w:val="24"/>
      <w:szCs w:val="24"/>
      <w:lang w:val="es-ES_tradnl" w:eastAsia="ar-SA" w:bidi="ar-SA"/>
    </w:rPr>
  </w:style>
  <w:style w:type="character" w:customStyle="1" w:styleId="CarCar16">
    <w:name w:val="Car Car16"/>
    <w:rsid w:val="00C03D4C"/>
    <w:rPr>
      <w:rFonts w:ascii="Arial" w:hAnsi="Arial" w:cs="Arial"/>
      <w:b/>
      <w:bCs/>
      <w:spacing w:val="-3"/>
      <w:sz w:val="24"/>
      <w:szCs w:val="24"/>
      <w:lang w:val="es-EC" w:eastAsia="ar-SA" w:bidi="ar-SA"/>
    </w:rPr>
  </w:style>
  <w:style w:type="character" w:customStyle="1" w:styleId="CarCar15">
    <w:name w:val="Car Car15"/>
    <w:rsid w:val="00C03D4C"/>
    <w:rPr>
      <w:rFonts w:ascii="Arial" w:hAnsi="Arial" w:cs="Arial"/>
      <w:b/>
      <w:bCs/>
      <w:sz w:val="28"/>
      <w:szCs w:val="28"/>
      <w:lang w:val="es-ES_tradnl" w:eastAsia="ar-SA" w:bidi="ar-SA"/>
    </w:rPr>
  </w:style>
  <w:style w:type="character" w:customStyle="1" w:styleId="CarCar14">
    <w:name w:val="Car Car14"/>
    <w:rsid w:val="00C03D4C"/>
    <w:rPr>
      <w:rFonts w:ascii="Flat Brush" w:hAnsi="Flat Brush"/>
      <w:b/>
      <w:bCs/>
      <w:sz w:val="32"/>
      <w:szCs w:val="32"/>
      <w:lang w:val="es-ES_tradnl" w:eastAsia="ar-SA" w:bidi="ar-SA"/>
    </w:rPr>
  </w:style>
  <w:style w:type="character" w:customStyle="1" w:styleId="CarCar13">
    <w:name w:val="Car Car13"/>
    <w:rsid w:val="00C03D4C"/>
    <w:rPr>
      <w:rFonts w:ascii="Arial" w:hAnsi="Arial" w:cs="Arial"/>
      <w:sz w:val="32"/>
      <w:szCs w:val="32"/>
      <w:lang w:val="es-ES_tradnl" w:eastAsia="ar-SA" w:bidi="ar-SA"/>
    </w:rPr>
  </w:style>
  <w:style w:type="character" w:customStyle="1" w:styleId="CarCar12">
    <w:name w:val="Car Car12"/>
    <w:rsid w:val="00C03D4C"/>
    <w:rPr>
      <w:rFonts w:ascii="Dolphin" w:hAnsi="Dolphin"/>
      <w:b/>
      <w:bCs/>
      <w:sz w:val="36"/>
      <w:szCs w:val="36"/>
      <w:lang w:val="es-ES_tradnl" w:eastAsia="ar-SA" w:bidi="ar-SA"/>
    </w:rPr>
  </w:style>
  <w:style w:type="character" w:customStyle="1" w:styleId="Encabezado2Car">
    <w:name w:val="Encabezado 2 Car"/>
    <w:rsid w:val="00C03D4C"/>
    <w:rPr>
      <w:rFonts w:ascii="Courier New" w:hAnsi="Courier New" w:cs="Courier New"/>
      <w:lang w:val="en-US" w:eastAsia="ar-SA" w:bidi="ar-SA"/>
    </w:rPr>
  </w:style>
  <w:style w:type="character" w:customStyle="1" w:styleId="Refdecomentario1">
    <w:name w:val="Ref. de comentario1"/>
    <w:rsid w:val="00C03D4C"/>
    <w:rPr>
      <w:sz w:val="16"/>
      <w:szCs w:val="16"/>
    </w:rPr>
  </w:style>
  <w:style w:type="character" w:customStyle="1" w:styleId="CarCar4">
    <w:name w:val="Car Car4"/>
    <w:rsid w:val="00C03D4C"/>
    <w:rPr>
      <w:rFonts w:ascii="Arial" w:hAnsi="Arial" w:cs="Arial"/>
      <w:spacing w:val="-2"/>
      <w:sz w:val="22"/>
      <w:szCs w:val="22"/>
      <w:lang w:val="es-EC" w:eastAsia="ar-SA" w:bidi="ar-SA"/>
    </w:rPr>
  </w:style>
  <w:style w:type="character" w:customStyle="1" w:styleId="CarCar6">
    <w:name w:val="Car Car6"/>
    <w:rsid w:val="00C03D4C"/>
    <w:rPr>
      <w:rFonts w:ascii="Arial" w:eastAsia="MS Mincho" w:hAnsi="Arial"/>
      <w:lang w:val="es-ES_tradnl" w:eastAsia="ar-SA" w:bidi="ar-SA"/>
    </w:rPr>
  </w:style>
  <w:style w:type="character" w:customStyle="1" w:styleId="CarCar7">
    <w:name w:val="Car Car7"/>
    <w:rsid w:val="00C03D4C"/>
    <w:rPr>
      <w:rFonts w:ascii="Arial" w:hAnsi="Arial" w:cs="Arial"/>
      <w:color w:val="000000"/>
      <w:sz w:val="22"/>
      <w:szCs w:val="24"/>
      <w:lang w:val="es-ES_tradnl" w:eastAsia="ar-SA" w:bidi="ar-SA"/>
    </w:rPr>
  </w:style>
  <w:style w:type="character" w:customStyle="1" w:styleId="CarCar5">
    <w:name w:val="Car Car5"/>
    <w:rsid w:val="00C03D4C"/>
    <w:rPr>
      <w:rFonts w:ascii="Arial" w:hAnsi="Arial" w:cs="Arial"/>
      <w:color w:val="0000FF"/>
      <w:sz w:val="22"/>
      <w:szCs w:val="22"/>
      <w:lang w:val="es-ES_tradnl" w:eastAsia="ar-SA" w:bidi="ar-SA"/>
    </w:rPr>
  </w:style>
  <w:style w:type="character" w:customStyle="1" w:styleId="CarCar10">
    <w:name w:val="Car Car10"/>
    <w:rsid w:val="00C03D4C"/>
    <w:rPr>
      <w:rFonts w:ascii="Arial" w:hAnsi="Arial" w:cs="Arial"/>
      <w:spacing w:val="-2"/>
      <w:sz w:val="22"/>
      <w:szCs w:val="22"/>
      <w:u w:val="single"/>
      <w:lang w:val="es-EC" w:eastAsia="ar-SA" w:bidi="ar-SA"/>
    </w:rPr>
  </w:style>
  <w:style w:type="character" w:customStyle="1" w:styleId="CarCar3">
    <w:name w:val="Car Car3"/>
    <w:rsid w:val="00C03D4C"/>
    <w:rPr>
      <w:rFonts w:ascii="Arial" w:hAnsi="Arial" w:cs="Arial"/>
      <w:b/>
      <w:bCs/>
      <w:spacing w:val="-2"/>
      <w:sz w:val="22"/>
      <w:szCs w:val="22"/>
      <w:lang w:val="es-EC" w:eastAsia="ar-SA" w:bidi="ar-SA"/>
    </w:rPr>
  </w:style>
  <w:style w:type="character" w:customStyle="1" w:styleId="CarCar8">
    <w:name w:val="Car Car8"/>
    <w:rsid w:val="00C03D4C"/>
    <w:rPr>
      <w:rFonts w:ascii="Arial" w:hAnsi="Arial" w:cs="Arial"/>
      <w:color w:val="0000FF"/>
      <w:lang w:val="es-ES_tradnl" w:eastAsia="ar-SA" w:bidi="ar-SA"/>
    </w:rPr>
  </w:style>
  <w:style w:type="character" w:styleId="Nmerodepgina">
    <w:name w:val="page number"/>
    <w:basedOn w:val="Fuentedeprrafopredeter1"/>
    <w:uiPriority w:val="99"/>
    <w:rsid w:val="00C03D4C"/>
  </w:style>
  <w:style w:type="character" w:customStyle="1" w:styleId="piedepginaCarCar">
    <w:name w:val="pie de página Car Car"/>
    <w:rsid w:val="00C03D4C"/>
    <w:rPr>
      <w:rFonts w:ascii="Courier New" w:hAnsi="Courier New" w:cs="Courier New"/>
      <w:sz w:val="24"/>
      <w:szCs w:val="24"/>
      <w:lang w:val="es-ES" w:eastAsia="ar-SA" w:bidi="ar-SA"/>
    </w:rPr>
  </w:style>
  <w:style w:type="character" w:customStyle="1" w:styleId="CarCar2">
    <w:name w:val="Car Car2"/>
    <w:rsid w:val="00C03D4C"/>
    <w:rPr>
      <w:rFonts w:ascii="Courier New" w:hAnsi="Courier New" w:cs="Courier New"/>
      <w:sz w:val="24"/>
      <w:szCs w:val="24"/>
      <w:lang w:val="es-ES" w:eastAsia="ar-SA" w:bidi="ar-SA"/>
    </w:rPr>
  </w:style>
  <w:style w:type="character" w:customStyle="1" w:styleId="CarCar">
    <w:name w:val="Car Car"/>
    <w:rsid w:val="00C03D4C"/>
    <w:rPr>
      <w:rFonts w:ascii="Tahoma" w:hAnsi="Tahoma" w:cs="Tahoma"/>
      <w:sz w:val="16"/>
      <w:szCs w:val="16"/>
      <w:lang w:val="es-EC" w:eastAsia="ar-SA" w:bidi="ar-SA"/>
    </w:rPr>
  </w:style>
  <w:style w:type="character" w:customStyle="1" w:styleId="CarCar11">
    <w:name w:val="Car Car11"/>
    <w:rsid w:val="00C03D4C"/>
    <w:rPr>
      <w:rFonts w:ascii="Tahoma" w:hAnsi="Tahoma" w:cs="Tahoma"/>
      <w:sz w:val="24"/>
      <w:szCs w:val="24"/>
      <w:lang w:val="es-EC" w:eastAsia="ar-SA" w:bidi="ar-SA"/>
    </w:rPr>
  </w:style>
  <w:style w:type="character" w:customStyle="1" w:styleId="CarCar9">
    <w:name w:val="Car Car9"/>
    <w:rsid w:val="00C03D4C"/>
    <w:rPr>
      <w:lang w:val="es-ES_tradnl" w:eastAsia="ar-SA" w:bidi="ar-SA"/>
    </w:rPr>
  </w:style>
  <w:style w:type="character" w:customStyle="1" w:styleId="CarCar1">
    <w:name w:val="Car Car1"/>
    <w:rsid w:val="00C03D4C"/>
    <w:rPr>
      <w:sz w:val="24"/>
      <w:szCs w:val="24"/>
      <w:lang w:val="es-ES" w:eastAsia="ar-SA" w:bidi="ar-SA"/>
    </w:rPr>
  </w:style>
  <w:style w:type="character" w:styleId="Textoennegrita">
    <w:name w:val="Strong"/>
    <w:qFormat/>
    <w:rsid w:val="00C03D4C"/>
    <w:rPr>
      <w:b/>
      <w:bCs/>
    </w:rPr>
  </w:style>
  <w:style w:type="character" w:customStyle="1" w:styleId="Carcterdenumeracin">
    <w:name w:val="Carácter de numeración"/>
    <w:rsid w:val="00C03D4C"/>
  </w:style>
  <w:style w:type="character" w:customStyle="1" w:styleId="CarCar22">
    <w:name w:val="Car Car22"/>
    <w:rsid w:val="00C03D4C"/>
    <w:rPr>
      <w:rFonts w:ascii="Arial" w:eastAsia="Times New Roman" w:hAnsi="Arial" w:cs="Arial"/>
      <w:b/>
      <w:bCs/>
      <w:spacing w:val="-2"/>
      <w:lang w:val="es-EC"/>
    </w:rPr>
  </w:style>
  <w:style w:type="character" w:customStyle="1" w:styleId="CarCar21">
    <w:name w:val="Car Car21"/>
    <w:rsid w:val="00C03D4C"/>
    <w:rPr>
      <w:rFonts w:ascii="Courier New" w:eastAsia="Times New Roman" w:hAnsi="Courier New" w:cs="Courier New"/>
      <w:sz w:val="24"/>
      <w:szCs w:val="24"/>
    </w:rPr>
  </w:style>
  <w:style w:type="character" w:customStyle="1" w:styleId="CarCar20">
    <w:name w:val="Car Car20"/>
    <w:rsid w:val="00C03D4C"/>
    <w:rPr>
      <w:rFonts w:ascii="Courier New" w:eastAsia="Times New Roman" w:hAnsi="Courier New" w:cs="Courier New"/>
      <w:sz w:val="24"/>
      <w:szCs w:val="24"/>
    </w:rPr>
  </w:style>
  <w:style w:type="character" w:customStyle="1" w:styleId="CarCar19">
    <w:name w:val="Car Car19"/>
    <w:rsid w:val="00C03D4C"/>
    <w:rPr>
      <w:rFonts w:ascii="Times New Roman" w:eastAsia="Times New Roman" w:hAnsi="Times New Roman" w:cs="Times New Roman"/>
      <w:sz w:val="24"/>
      <w:szCs w:val="24"/>
    </w:rPr>
  </w:style>
  <w:style w:type="character" w:customStyle="1" w:styleId="CarCar18">
    <w:name w:val="Car Car18"/>
    <w:rsid w:val="00C03D4C"/>
    <w:rPr>
      <w:rFonts w:ascii="Times New Roman" w:eastAsia="Times New Roman" w:hAnsi="Times New Roman" w:cs="Times New Roman"/>
      <w:b/>
      <w:bCs/>
      <w:sz w:val="20"/>
      <w:szCs w:val="20"/>
      <w:lang w:val="es-EC"/>
    </w:rPr>
  </w:style>
  <w:style w:type="character" w:customStyle="1" w:styleId="FootnoteTextChar">
    <w:name w:val="Footnote Text Char"/>
    <w:rsid w:val="00C03D4C"/>
    <w:rPr>
      <w:rFonts w:ascii="Times New Roman" w:hAnsi="Times New Roman" w:cs="Times New Roman"/>
      <w:sz w:val="20"/>
      <w:szCs w:val="20"/>
      <w:lang w:val="es-EC" w:eastAsia="ar-SA" w:bidi="ar-SA"/>
    </w:rPr>
  </w:style>
  <w:style w:type="character" w:customStyle="1" w:styleId="CommentTextChar">
    <w:name w:val="Comment Text Char"/>
    <w:rsid w:val="00C03D4C"/>
    <w:rPr>
      <w:rFonts w:ascii="Times New Roman" w:hAnsi="Times New Roman" w:cs="Times New Roman"/>
      <w:sz w:val="20"/>
      <w:szCs w:val="20"/>
      <w:lang w:val="es-EC" w:eastAsia="ar-SA" w:bidi="ar-SA"/>
    </w:rPr>
  </w:style>
  <w:style w:type="character" w:customStyle="1" w:styleId="HeaderChar">
    <w:name w:val="Header Char"/>
    <w:rsid w:val="00C03D4C"/>
    <w:rPr>
      <w:rFonts w:ascii="Courier New" w:hAnsi="Courier New" w:cs="Courier New"/>
      <w:sz w:val="20"/>
      <w:szCs w:val="20"/>
      <w:lang w:val="en-US" w:eastAsia="ar-SA" w:bidi="ar-SA"/>
    </w:rPr>
  </w:style>
  <w:style w:type="character" w:customStyle="1" w:styleId="FooterChar">
    <w:name w:val="Footer Char"/>
    <w:rsid w:val="00C03D4C"/>
    <w:rPr>
      <w:rFonts w:ascii="Courier New" w:hAnsi="Courier New" w:cs="Courier New"/>
      <w:sz w:val="24"/>
      <w:szCs w:val="24"/>
      <w:lang w:eastAsia="ar-SA" w:bidi="ar-SA"/>
    </w:rPr>
  </w:style>
  <w:style w:type="character" w:customStyle="1" w:styleId="WW-Smbolodenotaalpie">
    <w:name w:val="WW-Símbolo de nota al pie"/>
    <w:rsid w:val="00C03D4C"/>
    <w:rPr>
      <w:vertAlign w:val="superscript"/>
    </w:rPr>
  </w:style>
  <w:style w:type="character" w:customStyle="1" w:styleId="Refdenotaalpie1">
    <w:name w:val="Ref. de nota al pie1"/>
    <w:rsid w:val="00C03D4C"/>
    <w:rPr>
      <w:vertAlign w:val="superscript"/>
    </w:rPr>
  </w:style>
  <w:style w:type="character" w:customStyle="1" w:styleId="Vietas">
    <w:name w:val="Viñetas"/>
    <w:rsid w:val="00C03D4C"/>
    <w:rPr>
      <w:rFonts w:ascii="OpenSymbol" w:eastAsia="OpenSymbol" w:hAnsi="OpenSymbol" w:cs="OpenSymbol"/>
    </w:rPr>
  </w:style>
  <w:style w:type="character" w:customStyle="1" w:styleId="Smbolodenotafinal">
    <w:name w:val="Símbolo de nota final"/>
    <w:rsid w:val="00C03D4C"/>
    <w:rPr>
      <w:vertAlign w:val="superscript"/>
    </w:rPr>
  </w:style>
  <w:style w:type="character" w:customStyle="1" w:styleId="WW-Smbolodenotafinal">
    <w:name w:val="WW-Símbolo de nota final"/>
    <w:rsid w:val="00C03D4C"/>
  </w:style>
  <w:style w:type="character" w:customStyle="1" w:styleId="Refdecomentario3">
    <w:name w:val="Ref. de comentario3"/>
    <w:rsid w:val="00C03D4C"/>
    <w:rPr>
      <w:sz w:val="16"/>
      <w:szCs w:val="16"/>
    </w:rPr>
  </w:style>
  <w:style w:type="paragraph" w:customStyle="1" w:styleId="Encabezado3">
    <w:name w:val="Encabezado3"/>
    <w:basedOn w:val="Normal"/>
    <w:next w:val="Textoindependiente"/>
    <w:rsid w:val="00C03D4C"/>
    <w:pPr>
      <w:keepNext/>
      <w:suppressAutoHyphens/>
      <w:spacing w:before="240" w:after="120"/>
      <w:jc w:val="left"/>
    </w:pPr>
    <w:rPr>
      <w:rFonts w:eastAsia="MS Mincho" w:cs="Tahoma"/>
      <w:sz w:val="28"/>
      <w:szCs w:val="28"/>
      <w:lang w:val="es-EC" w:eastAsia="ar-SA"/>
    </w:rPr>
  </w:style>
  <w:style w:type="paragraph" w:styleId="Textoindependiente">
    <w:name w:val="Body Text"/>
    <w:basedOn w:val="Normal"/>
    <w:link w:val="TextoindependienteCar"/>
    <w:semiHidden/>
    <w:rsid w:val="00C03D4C"/>
    <w:pPr>
      <w:widowControl w:val="0"/>
      <w:suppressAutoHyphens/>
      <w:overflowPunct w:val="0"/>
      <w:autoSpaceDE w:val="0"/>
      <w:textAlignment w:val="baseline"/>
    </w:pPr>
    <w:rPr>
      <w:rFonts w:eastAsia="Times New Roman"/>
      <w:spacing w:val="-2"/>
      <w:u w:val="single"/>
      <w:lang w:val="es-EC" w:eastAsia="ar-SA"/>
    </w:rPr>
  </w:style>
  <w:style w:type="character" w:customStyle="1" w:styleId="TextoindependienteCar">
    <w:name w:val="Texto independiente Car"/>
    <w:basedOn w:val="Fuentedeprrafopredeter"/>
    <w:link w:val="Textoindependiente"/>
    <w:semiHidden/>
    <w:rsid w:val="00C03D4C"/>
    <w:rPr>
      <w:rFonts w:ascii="Arial" w:eastAsia="Times New Roman" w:hAnsi="Arial" w:cs="Arial"/>
      <w:spacing w:val="-2"/>
      <w:u w:val="single"/>
      <w:lang w:eastAsia="ar-SA"/>
    </w:rPr>
  </w:style>
  <w:style w:type="paragraph" w:styleId="Lista">
    <w:name w:val="List"/>
    <w:basedOn w:val="Textoindependiente"/>
    <w:semiHidden/>
    <w:rsid w:val="00C03D4C"/>
    <w:rPr>
      <w:rFonts w:cs="Tahoma"/>
    </w:rPr>
  </w:style>
  <w:style w:type="paragraph" w:customStyle="1" w:styleId="Etiqueta">
    <w:name w:val="Etiqueta"/>
    <w:basedOn w:val="Normal"/>
    <w:rsid w:val="00C03D4C"/>
    <w:pPr>
      <w:suppressLineNumbers/>
      <w:suppressAutoHyphens/>
      <w:spacing w:after="120"/>
      <w:jc w:val="left"/>
    </w:pPr>
    <w:rPr>
      <w:rFonts w:ascii="Times New Roman" w:eastAsia="Times New Roman" w:hAnsi="Times New Roman" w:cs="Tahoma"/>
      <w:i/>
      <w:iCs/>
      <w:sz w:val="24"/>
      <w:szCs w:val="24"/>
      <w:lang w:val="es-EC" w:eastAsia="ar-SA"/>
    </w:rPr>
  </w:style>
  <w:style w:type="paragraph" w:customStyle="1" w:styleId="ndice">
    <w:name w:val="Índice"/>
    <w:basedOn w:val="Normal"/>
    <w:rsid w:val="00C03D4C"/>
    <w:pPr>
      <w:suppressLineNumbers/>
      <w:suppressAutoHyphens/>
      <w:jc w:val="left"/>
    </w:pPr>
    <w:rPr>
      <w:rFonts w:ascii="Times New Roman" w:eastAsia="Times New Roman" w:hAnsi="Times New Roman" w:cs="Tahoma"/>
      <w:sz w:val="24"/>
      <w:szCs w:val="24"/>
      <w:lang w:val="es-EC" w:eastAsia="ar-SA"/>
    </w:rPr>
  </w:style>
  <w:style w:type="paragraph" w:customStyle="1" w:styleId="Encabezado2">
    <w:name w:val="Encabezado2"/>
    <w:basedOn w:val="Normal"/>
    <w:next w:val="Textoindependiente"/>
    <w:rsid w:val="00C03D4C"/>
    <w:pPr>
      <w:keepNext/>
      <w:suppressAutoHyphens/>
      <w:spacing w:before="240" w:after="120"/>
      <w:jc w:val="left"/>
    </w:pPr>
    <w:rPr>
      <w:rFonts w:eastAsia="MS Mincho" w:cs="Tahoma"/>
      <w:sz w:val="28"/>
      <w:szCs w:val="28"/>
      <w:lang w:val="es-EC" w:eastAsia="ar-SA"/>
    </w:rPr>
  </w:style>
  <w:style w:type="paragraph" w:customStyle="1" w:styleId="xl74">
    <w:name w:val="xl74"/>
    <w:basedOn w:val="Normal"/>
    <w:rsid w:val="00C03D4C"/>
    <w:pPr>
      <w:suppressAutoHyphens/>
      <w:spacing w:before="280" w:after="280"/>
      <w:jc w:val="center"/>
    </w:pPr>
    <w:rPr>
      <w:rFonts w:eastAsia="Arial Unicode MS" w:cs="Calibri"/>
      <w:b/>
      <w:bCs/>
      <w:sz w:val="24"/>
      <w:szCs w:val="24"/>
      <w:lang w:eastAsia="ar-SA"/>
    </w:rPr>
  </w:style>
  <w:style w:type="character" w:customStyle="1" w:styleId="SangradetextonormalCar">
    <w:name w:val="Sangría de texto normal Car"/>
    <w:basedOn w:val="Fuentedeprrafopredeter"/>
    <w:link w:val="Sangradetextonormal"/>
    <w:semiHidden/>
    <w:rsid w:val="00C03D4C"/>
    <w:rPr>
      <w:rFonts w:ascii="Times New Roman" w:eastAsia="Times New Roman" w:hAnsi="Times New Roman" w:cs="Calibri"/>
      <w:sz w:val="24"/>
      <w:szCs w:val="24"/>
      <w:lang w:eastAsia="ar-SA"/>
    </w:rPr>
  </w:style>
  <w:style w:type="paragraph" w:styleId="Sangradetextonormal">
    <w:name w:val="Body Text Indent"/>
    <w:basedOn w:val="Normal"/>
    <w:link w:val="SangradetextonormalCar"/>
    <w:semiHidden/>
    <w:rsid w:val="00C03D4C"/>
    <w:pPr>
      <w:suppressAutoHyphens/>
      <w:spacing w:after="120"/>
      <w:ind w:left="283"/>
      <w:jc w:val="left"/>
    </w:pPr>
    <w:rPr>
      <w:rFonts w:ascii="Times New Roman" w:eastAsia="Times New Roman" w:hAnsi="Times New Roman" w:cs="Calibri"/>
      <w:sz w:val="24"/>
      <w:szCs w:val="24"/>
      <w:lang w:val="es-EC" w:eastAsia="ar-SA"/>
    </w:rPr>
  </w:style>
  <w:style w:type="character" w:customStyle="1" w:styleId="SangradetextonormalCar1">
    <w:name w:val="Sangría de texto normal Car1"/>
    <w:basedOn w:val="Fuentedeprrafopredeter"/>
    <w:uiPriority w:val="99"/>
    <w:semiHidden/>
    <w:rsid w:val="00C03D4C"/>
    <w:rPr>
      <w:rFonts w:ascii="Arial" w:hAnsi="Arial" w:cs="Arial"/>
      <w:lang w:val="es-ES"/>
    </w:rPr>
  </w:style>
  <w:style w:type="paragraph" w:customStyle="1" w:styleId="p4">
    <w:name w:val="p4"/>
    <w:basedOn w:val="Normal"/>
    <w:rsid w:val="00C03D4C"/>
    <w:pPr>
      <w:widowControl w:val="0"/>
      <w:suppressAutoHyphens/>
      <w:autoSpaceDE w:val="0"/>
      <w:spacing w:line="240" w:lineRule="atLeast"/>
    </w:pPr>
    <w:rPr>
      <w:rFonts w:ascii="Courier New" w:eastAsia="Times New Roman" w:hAnsi="Courier New" w:cs="Courier New"/>
      <w:sz w:val="20"/>
      <w:szCs w:val="20"/>
      <w:lang w:eastAsia="ar-SA"/>
    </w:rPr>
  </w:style>
  <w:style w:type="paragraph" w:customStyle="1" w:styleId="TextoArtculo">
    <w:name w:val="Texto Artículo"/>
    <w:next w:val="Normal"/>
    <w:rsid w:val="00C03D4C"/>
    <w:pPr>
      <w:suppressAutoHyphens/>
      <w:autoSpaceDE w:val="0"/>
      <w:spacing w:after="0" w:line="240" w:lineRule="auto"/>
      <w:ind w:left="90" w:right="1"/>
      <w:jc w:val="both"/>
    </w:pPr>
    <w:rPr>
      <w:rFonts w:ascii="Verdana" w:eastAsia="Arial" w:hAnsi="Verdana" w:cs="Verdana"/>
      <w:color w:val="000000"/>
      <w:sz w:val="20"/>
      <w:szCs w:val="20"/>
      <w:shd w:val="clear" w:color="auto" w:fill="FFFFFF"/>
      <w:lang w:val="es-ES" w:eastAsia="ar-SA"/>
    </w:rPr>
  </w:style>
  <w:style w:type="paragraph" w:customStyle="1" w:styleId="Style2">
    <w:name w:val="Style 2"/>
    <w:basedOn w:val="Normal"/>
    <w:rsid w:val="00C03D4C"/>
    <w:pPr>
      <w:widowControl w:val="0"/>
      <w:suppressAutoHyphens/>
      <w:autoSpaceDE w:val="0"/>
      <w:ind w:left="288" w:right="72" w:hanging="288"/>
    </w:pPr>
    <w:rPr>
      <w:rFonts w:ascii="Times New Roman" w:eastAsia="Times New Roman" w:hAnsi="Times New Roman" w:cs="Calibri"/>
      <w:sz w:val="24"/>
      <w:szCs w:val="24"/>
      <w:lang w:val="en-US" w:eastAsia="ar-SA"/>
    </w:rPr>
  </w:style>
  <w:style w:type="paragraph" w:styleId="Textonotapie">
    <w:name w:val="footnote text"/>
    <w:basedOn w:val="Normal"/>
    <w:link w:val="TextonotapieCar"/>
    <w:rsid w:val="00C03D4C"/>
    <w:pPr>
      <w:suppressAutoHyphens/>
      <w:jc w:val="left"/>
    </w:pPr>
    <w:rPr>
      <w:rFonts w:ascii="Times New Roman" w:eastAsia="Times New Roman" w:hAnsi="Times New Roman" w:cs="Calibri"/>
      <w:sz w:val="20"/>
      <w:szCs w:val="20"/>
      <w:lang w:val="es-EC" w:eastAsia="ar-SA"/>
    </w:rPr>
  </w:style>
  <w:style w:type="character" w:customStyle="1" w:styleId="TextonotapieCar">
    <w:name w:val="Texto nota pie Car"/>
    <w:basedOn w:val="Fuentedeprrafopredeter"/>
    <w:link w:val="Textonotapie"/>
    <w:rsid w:val="00C03D4C"/>
    <w:rPr>
      <w:rFonts w:ascii="Times New Roman" w:eastAsia="Times New Roman" w:hAnsi="Times New Roman" w:cs="Calibri"/>
      <w:sz w:val="20"/>
      <w:szCs w:val="20"/>
      <w:lang w:eastAsia="ar-SA"/>
    </w:rPr>
  </w:style>
  <w:style w:type="paragraph" w:customStyle="1" w:styleId="Textocomentario2">
    <w:name w:val="Texto comentario2"/>
    <w:basedOn w:val="Normal"/>
    <w:rsid w:val="00C03D4C"/>
    <w:pPr>
      <w:suppressAutoHyphens/>
      <w:jc w:val="left"/>
    </w:pPr>
    <w:rPr>
      <w:rFonts w:ascii="Times New Roman" w:eastAsia="Times New Roman" w:hAnsi="Times New Roman" w:cs="Calibri"/>
      <w:sz w:val="20"/>
      <w:szCs w:val="20"/>
      <w:lang w:val="es-EC" w:eastAsia="ar-SA"/>
    </w:rPr>
  </w:style>
  <w:style w:type="paragraph" w:customStyle="1" w:styleId="Textodenotaalfinal">
    <w:name w:val="Texto de nota al final"/>
    <w:basedOn w:val="Normal"/>
    <w:rsid w:val="00C03D4C"/>
    <w:pPr>
      <w:widowControl w:val="0"/>
      <w:suppressAutoHyphens/>
      <w:overflowPunct w:val="0"/>
      <w:autoSpaceDE w:val="0"/>
      <w:jc w:val="left"/>
      <w:textAlignment w:val="baseline"/>
    </w:pPr>
    <w:rPr>
      <w:rFonts w:ascii="Courier New" w:eastAsia="Times New Roman" w:hAnsi="Courier New" w:cs="Courier New"/>
      <w:sz w:val="24"/>
      <w:szCs w:val="24"/>
      <w:lang w:eastAsia="ar-SA"/>
    </w:rPr>
  </w:style>
  <w:style w:type="paragraph" w:customStyle="1" w:styleId="Encabezado1">
    <w:name w:val="Encabezado1"/>
    <w:basedOn w:val="Normal"/>
    <w:next w:val="Textoindependiente"/>
    <w:rsid w:val="00C03D4C"/>
    <w:pPr>
      <w:keepNext/>
      <w:suppressAutoHyphens/>
      <w:spacing w:before="240" w:after="120"/>
      <w:jc w:val="left"/>
    </w:pPr>
    <w:rPr>
      <w:rFonts w:eastAsia="MS Mincho" w:cs="Tahoma"/>
      <w:sz w:val="28"/>
      <w:szCs w:val="28"/>
      <w:lang w:val="es-EC" w:eastAsia="ar-SA"/>
    </w:rPr>
  </w:style>
  <w:style w:type="paragraph" w:customStyle="1" w:styleId="Listaconvietas1">
    <w:name w:val="Lista con viñetas1"/>
    <w:basedOn w:val="Normal"/>
    <w:rsid w:val="00C03D4C"/>
    <w:pPr>
      <w:widowControl w:val="0"/>
      <w:suppressAutoHyphens/>
      <w:autoSpaceDE w:val="0"/>
      <w:ind w:left="926" w:hanging="360"/>
      <w:jc w:val="left"/>
    </w:pPr>
    <w:rPr>
      <w:rFonts w:ascii="MS Mincho" w:eastAsia="MS Mincho" w:hAnsi="MS Mincho" w:cs="Calibri"/>
      <w:sz w:val="20"/>
      <w:szCs w:val="20"/>
      <w:lang w:val="en-US" w:eastAsia="ar-SA"/>
    </w:rPr>
  </w:style>
  <w:style w:type="paragraph" w:customStyle="1" w:styleId="Listaconvietas31">
    <w:name w:val="Lista con viñetas 31"/>
    <w:basedOn w:val="Normal"/>
    <w:rsid w:val="00C03D4C"/>
    <w:pPr>
      <w:suppressAutoHyphens/>
      <w:ind w:left="1080"/>
      <w:jc w:val="left"/>
    </w:pPr>
    <w:rPr>
      <w:rFonts w:ascii="Times New Roman" w:eastAsia="Times New Roman" w:hAnsi="Times New Roman" w:cs="Calibri"/>
      <w:sz w:val="24"/>
      <w:szCs w:val="24"/>
      <w:lang w:val="es-EC" w:eastAsia="ar-SA"/>
    </w:rPr>
  </w:style>
  <w:style w:type="paragraph" w:customStyle="1" w:styleId="Listaconvietas41">
    <w:name w:val="Lista con viñetas 41"/>
    <w:basedOn w:val="Normal"/>
    <w:rsid w:val="00C03D4C"/>
    <w:pPr>
      <w:suppressAutoHyphens/>
      <w:ind w:left="1440"/>
      <w:jc w:val="left"/>
    </w:pPr>
    <w:rPr>
      <w:rFonts w:ascii="Times New Roman" w:eastAsia="Times New Roman" w:hAnsi="Times New Roman" w:cs="Calibri"/>
      <w:sz w:val="24"/>
      <w:szCs w:val="24"/>
      <w:lang w:val="es-EC" w:eastAsia="ar-SA"/>
    </w:rPr>
  </w:style>
  <w:style w:type="paragraph" w:customStyle="1" w:styleId="Textoindependiente31">
    <w:name w:val="Texto independiente 31"/>
    <w:basedOn w:val="Normal"/>
    <w:rsid w:val="00C03D4C"/>
    <w:pPr>
      <w:widowControl w:val="0"/>
      <w:suppressAutoHyphens/>
      <w:overflowPunct w:val="0"/>
      <w:autoSpaceDE w:val="0"/>
      <w:textAlignment w:val="baseline"/>
    </w:pPr>
    <w:rPr>
      <w:rFonts w:eastAsia="Times New Roman"/>
      <w:spacing w:val="-2"/>
      <w:lang w:val="es-EC" w:eastAsia="ar-SA"/>
    </w:rPr>
  </w:style>
  <w:style w:type="paragraph" w:customStyle="1" w:styleId="Textocomentario1">
    <w:name w:val="Texto comentario1"/>
    <w:basedOn w:val="Normal"/>
    <w:rsid w:val="00C03D4C"/>
    <w:pPr>
      <w:widowControl w:val="0"/>
      <w:suppressAutoHyphens/>
      <w:autoSpaceDE w:val="0"/>
      <w:jc w:val="left"/>
    </w:pPr>
    <w:rPr>
      <w:rFonts w:ascii="MS Mincho" w:eastAsia="MS Mincho" w:hAnsi="MS Mincho" w:cs="Calibri"/>
      <w:sz w:val="20"/>
      <w:szCs w:val="20"/>
      <w:lang w:val="es-EC" w:eastAsia="ar-SA"/>
    </w:rPr>
  </w:style>
  <w:style w:type="paragraph" w:customStyle="1" w:styleId="Textoindependiente21">
    <w:name w:val="Texto independiente 21"/>
    <w:basedOn w:val="Normal"/>
    <w:rsid w:val="00C03D4C"/>
    <w:pPr>
      <w:widowControl w:val="0"/>
      <w:suppressAutoHyphens/>
      <w:overflowPunct w:val="0"/>
      <w:autoSpaceDE w:val="0"/>
      <w:textAlignment w:val="baseline"/>
    </w:pPr>
    <w:rPr>
      <w:rFonts w:eastAsia="Times New Roman"/>
      <w:color w:val="000000"/>
      <w:szCs w:val="24"/>
      <w:lang w:val="es-ES_tradnl" w:eastAsia="ar-SA"/>
    </w:rPr>
  </w:style>
  <w:style w:type="paragraph" w:customStyle="1" w:styleId="Sangra2detindependiente1">
    <w:name w:val="Sangría 2 de t. independiente1"/>
    <w:basedOn w:val="Normal"/>
    <w:rsid w:val="00C03D4C"/>
    <w:pPr>
      <w:widowControl w:val="0"/>
      <w:suppressAutoHyphens/>
      <w:autoSpaceDE w:val="0"/>
      <w:ind w:left="1418"/>
    </w:pPr>
    <w:rPr>
      <w:rFonts w:eastAsia="Times New Roman"/>
      <w:color w:val="0000FF"/>
      <w:lang w:val="es-ES_tradnl" w:eastAsia="ar-SA"/>
    </w:rPr>
  </w:style>
  <w:style w:type="paragraph" w:styleId="Subttulo">
    <w:name w:val="Subtitle"/>
    <w:basedOn w:val="Normal"/>
    <w:next w:val="Textoindependiente"/>
    <w:link w:val="SubttuloCar"/>
    <w:qFormat/>
    <w:rsid w:val="00C03D4C"/>
    <w:pPr>
      <w:widowControl w:val="0"/>
      <w:suppressAutoHyphens/>
      <w:overflowPunct w:val="0"/>
      <w:autoSpaceDE w:val="0"/>
      <w:textAlignment w:val="baseline"/>
    </w:pPr>
    <w:rPr>
      <w:rFonts w:eastAsia="Times New Roman"/>
      <w:b/>
      <w:bCs/>
      <w:spacing w:val="-2"/>
      <w:lang w:val="es-EC" w:eastAsia="ar-SA"/>
    </w:rPr>
  </w:style>
  <w:style w:type="character" w:customStyle="1" w:styleId="SubttuloCar">
    <w:name w:val="Subtítulo Car"/>
    <w:basedOn w:val="Fuentedeprrafopredeter"/>
    <w:link w:val="Subttulo"/>
    <w:rsid w:val="00C03D4C"/>
    <w:rPr>
      <w:rFonts w:ascii="Arial" w:eastAsia="Times New Roman" w:hAnsi="Arial" w:cs="Arial"/>
      <w:b/>
      <w:bCs/>
      <w:spacing w:val="-2"/>
      <w:lang w:eastAsia="ar-SA"/>
    </w:rPr>
  </w:style>
  <w:style w:type="paragraph" w:customStyle="1" w:styleId="xl32">
    <w:name w:val="xl32"/>
    <w:basedOn w:val="Normal"/>
    <w:rsid w:val="00C03D4C"/>
    <w:pPr>
      <w:suppressAutoHyphens/>
      <w:spacing w:before="280" w:after="280"/>
      <w:jc w:val="left"/>
    </w:pPr>
    <w:rPr>
      <w:rFonts w:eastAsia="Arial Unicode MS" w:cs="Calibri"/>
      <w:sz w:val="18"/>
      <w:szCs w:val="18"/>
      <w:lang w:eastAsia="ar-SA"/>
    </w:rPr>
  </w:style>
  <w:style w:type="paragraph" w:customStyle="1" w:styleId="font5">
    <w:name w:val="font5"/>
    <w:basedOn w:val="Normal"/>
    <w:rsid w:val="00C03D4C"/>
    <w:pPr>
      <w:suppressAutoHyphens/>
      <w:spacing w:before="280" w:after="280"/>
      <w:jc w:val="left"/>
    </w:pPr>
    <w:rPr>
      <w:rFonts w:eastAsia="Arial Unicode MS" w:cs="Calibri"/>
      <w:sz w:val="14"/>
      <w:szCs w:val="14"/>
      <w:lang w:eastAsia="ar-SA"/>
    </w:rPr>
  </w:style>
  <w:style w:type="paragraph" w:customStyle="1" w:styleId="xl69">
    <w:name w:val="xl69"/>
    <w:basedOn w:val="Normal"/>
    <w:rsid w:val="00C03D4C"/>
    <w:pPr>
      <w:suppressAutoHyphens/>
      <w:spacing w:before="280" w:after="280"/>
      <w:jc w:val="left"/>
    </w:pPr>
    <w:rPr>
      <w:rFonts w:eastAsia="Arial Unicode MS" w:cs="Calibri"/>
      <w:b/>
      <w:bCs/>
      <w:sz w:val="18"/>
      <w:szCs w:val="18"/>
      <w:lang w:eastAsia="ar-SA"/>
    </w:rPr>
  </w:style>
  <w:style w:type="paragraph" w:customStyle="1" w:styleId="Sangra3detindependiente1">
    <w:name w:val="Sangría 3 de t. independiente1"/>
    <w:basedOn w:val="Normal"/>
    <w:rsid w:val="00C03D4C"/>
    <w:pPr>
      <w:widowControl w:val="0"/>
      <w:suppressAutoHyphens/>
      <w:overflowPunct w:val="0"/>
      <w:autoSpaceDE w:val="0"/>
      <w:ind w:left="284" w:hanging="284"/>
      <w:textAlignment w:val="baseline"/>
    </w:pPr>
    <w:rPr>
      <w:rFonts w:eastAsia="Times New Roman"/>
      <w:color w:val="0000FF"/>
      <w:sz w:val="20"/>
      <w:szCs w:val="20"/>
      <w:lang w:val="es-ES_tradnl" w:eastAsia="ar-SA"/>
    </w:rPr>
  </w:style>
  <w:style w:type="paragraph" w:customStyle="1" w:styleId="xl25">
    <w:name w:val="xl25"/>
    <w:basedOn w:val="Normal"/>
    <w:rsid w:val="00C03D4C"/>
    <w:pPr>
      <w:shd w:val="clear" w:color="auto" w:fill="FFFFFF"/>
      <w:suppressAutoHyphens/>
      <w:spacing w:before="280" w:after="280"/>
      <w:jc w:val="left"/>
    </w:pPr>
    <w:rPr>
      <w:rFonts w:eastAsia="Arial Unicode MS" w:cs="Calibri"/>
      <w:b/>
      <w:bCs/>
      <w:sz w:val="24"/>
      <w:szCs w:val="24"/>
      <w:lang w:eastAsia="ar-SA"/>
    </w:rPr>
  </w:style>
  <w:style w:type="paragraph" w:customStyle="1" w:styleId="xl33">
    <w:name w:val="xl33"/>
    <w:basedOn w:val="Normal"/>
    <w:rsid w:val="00C03D4C"/>
    <w:pPr>
      <w:suppressAutoHyphens/>
      <w:spacing w:before="280" w:after="280"/>
      <w:jc w:val="left"/>
    </w:pPr>
    <w:rPr>
      <w:rFonts w:eastAsia="Arial Unicode MS" w:cs="Calibri"/>
      <w:b/>
      <w:bCs/>
      <w:color w:val="000000"/>
      <w:sz w:val="18"/>
      <w:szCs w:val="18"/>
      <w:lang w:eastAsia="ar-SA"/>
    </w:rPr>
  </w:style>
  <w:style w:type="paragraph" w:customStyle="1" w:styleId="xl107">
    <w:name w:val="xl107"/>
    <w:basedOn w:val="Normal"/>
    <w:rsid w:val="00C03D4C"/>
    <w:pPr>
      <w:suppressAutoHyphens/>
      <w:spacing w:before="280" w:after="280"/>
      <w:jc w:val="left"/>
    </w:pPr>
    <w:rPr>
      <w:rFonts w:ascii="Bookman Old Style" w:eastAsia="Arial Unicode MS" w:hAnsi="Bookman Old Style" w:cs="Calibri"/>
      <w:b/>
      <w:bCs/>
      <w:sz w:val="16"/>
      <w:szCs w:val="16"/>
      <w:lang w:eastAsia="ar-SA"/>
    </w:rPr>
  </w:style>
  <w:style w:type="paragraph" w:customStyle="1" w:styleId="xl59">
    <w:name w:val="xl59"/>
    <w:basedOn w:val="Normal"/>
    <w:rsid w:val="00C03D4C"/>
    <w:pPr>
      <w:suppressAutoHyphens/>
      <w:spacing w:before="280" w:after="280"/>
      <w:jc w:val="center"/>
      <w:textAlignment w:val="center"/>
    </w:pPr>
    <w:rPr>
      <w:rFonts w:eastAsia="Arial Unicode MS" w:cs="Calibri"/>
      <w:sz w:val="18"/>
      <w:szCs w:val="18"/>
      <w:lang w:eastAsia="ar-SA"/>
    </w:rPr>
  </w:style>
  <w:style w:type="paragraph" w:styleId="Puesto">
    <w:name w:val="Title"/>
    <w:basedOn w:val="Normal"/>
    <w:next w:val="Subttulo"/>
    <w:link w:val="PuestoCar"/>
    <w:qFormat/>
    <w:rsid w:val="00C03D4C"/>
    <w:pPr>
      <w:widowControl w:val="0"/>
      <w:suppressAutoHyphens/>
      <w:overflowPunct w:val="0"/>
      <w:autoSpaceDE w:val="0"/>
      <w:jc w:val="left"/>
      <w:textAlignment w:val="baseline"/>
    </w:pPr>
    <w:rPr>
      <w:rFonts w:ascii="Courier New" w:eastAsia="Times New Roman" w:hAnsi="Courier New" w:cs="Courier New"/>
      <w:sz w:val="24"/>
      <w:szCs w:val="24"/>
      <w:lang w:eastAsia="ar-SA"/>
    </w:rPr>
  </w:style>
  <w:style w:type="character" w:customStyle="1" w:styleId="PuestoCar">
    <w:name w:val="Puesto Car"/>
    <w:basedOn w:val="Fuentedeprrafopredeter"/>
    <w:link w:val="Puesto"/>
    <w:rsid w:val="00C03D4C"/>
    <w:rPr>
      <w:rFonts w:ascii="Courier New" w:eastAsia="Times New Roman" w:hAnsi="Courier New" w:cs="Courier New"/>
      <w:sz w:val="24"/>
      <w:szCs w:val="24"/>
      <w:lang w:val="es-ES" w:eastAsia="ar-SA"/>
    </w:rPr>
  </w:style>
  <w:style w:type="paragraph" w:customStyle="1" w:styleId="Mapadeldocumento1">
    <w:name w:val="Mapa del documento1"/>
    <w:basedOn w:val="Normal"/>
    <w:rsid w:val="00C03D4C"/>
    <w:pPr>
      <w:shd w:val="clear" w:color="auto" w:fill="000080"/>
      <w:suppressAutoHyphens/>
      <w:jc w:val="left"/>
    </w:pPr>
    <w:rPr>
      <w:rFonts w:ascii="Tahoma" w:eastAsia="Times New Roman" w:hAnsi="Tahoma" w:cs="Tahoma"/>
      <w:sz w:val="24"/>
      <w:szCs w:val="24"/>
      <w:lang w:val="es-EC" w:eastAsia="ar-SA"/>
    </w:rPr>
  </w:style>
  <w:style w:type="paragraph" w:customStyle="1" w:styleId="Textoindependiente22">
    <w:name w:val="Texto independiente 22"/>
    <w:basedOn w:val="Normal"/>
    <w:rsid w:val="00C03D4C"/>
    <w:pPr>
      <w:widowControl w:val="0"/>
      <w:suppressAutoHyphens/>
    </w:pPr>
    <w:rPr>
      <w:rFonts w:eastAsia="Times New Roman" w:cs="Calibri"/>
      <w:sz w:val="24"/>
      <w:szCs w:val="20"/>
      <w:lang w:val="es-ES_tradnl" w:eastAsia="ar-SA"/>
    </w:rPr>
  </w:style>
  <w:style w:type="character" w:customStyle="1" w:styleId="FirmaCar">
    <w:name w:val="Firma Car"/>
    <w:basedOn w:val="Fuentedeprrafopredeter"/>
    <w:link w:val="Firma"/>
    <w:semiHidden/>
    <w:rsid w:val="00C03D4C"/>
    <w:rPr>
      <w:rFonts w:ascii="Times New Roman" w:eastAsia="Times New Roman" w:hAnsi="Times New Roman" w:cs="Calibri"/>
      <w:sz w:val="24"/>
      <w:szCs w:val="24"/>
      <w:lang w:eastAsia="ar-SA"/>
    </w:rPr>
  </w:style>
  <w:style w:type="paragraph" w:styleId="Firma">
    <w:name w:val="Signature"/>
    <w:basedOn w:val="Normal"/>
    <w:link w:val="FirmaCar"/>
    <w:semiHidden/>
    <w:rsid w:val="00C03D4C"/>
    <w:pPr>
      <w:suppressAutoHyphens/>
      <w:ind w:left="4252"/>
      <w:jc w:val="left"/>
    </w:pPr>
    <w:rPr>
      <w:rFonts w:ascii="Times New Roman" w:eastAsia="Times New Roman" w:hAnsi="Times New Roman" w:cs="Calibri"/>
      <w:sz w:val="24"/>
      <w:szCs w:val="24"/>
      <w:lang w:val="es-EC" w:eastAsia="ar-SA"/>
    </w:rPr>
  </w:style>
  <w:style w:type="character" w:customStyle="1" w:styleId="FirmaCar1">
    <w:name w:val="Firma Car1"/>
    <w:basedOn w:val="Fuentedeprrafopredeter"/>
    <w:uiPriority w:val="99"/>
    <w:semiHidden/>
    <w:rsid w:val="00C03D4C"/>
    <w:rPr>
      <w:rFonts w:ascii="Arial" w:hAnsi="Arial" w:cs="Arial"/>
      <w:lang w:val="es-ES"/>
    </w:rPr>
  </w:style>
  <w:style w:type="paragraph" w:styleId="NormalWeb">
    <w:name w:val="Normal (Web)"/>
    <w:basedOn w:val="Normal"/>
    <w:uiPriority w:val="99"/>
    <w:rsid w:val="00C03D4C"/>
    <w:pPr>
      <w:suppressAutoHyphens/>
      <w:spacing w:before="280" w:after="280"/>
      <w:jc w:val="left"/>
    </w:pPr>
    <w:rPr>
      <w:rFonts w:ascii="Times New Roman" w:eastAsia="Times New Roman" w:hAnsi="Times New Roman" w:cs="Calibri"/>
      <w:sz w:val="24"/>
      <w:szCs w:val="24"/>
      <w:lang w:eastAsia="ar-SA"/>
    </w:rPr>
  </w:style>
  <w:style w:type="paragraph" w:customStyle="1" w:styleId="Contenidodelatabla">
    <w:name w:val="Contenido de la tabla"/>
    <w:basedOn w:val="Normal"/>
    <w:rsid w:val="00C03D4C"/>
    <w:pPr>
      <w:suppressLineNumbers/>
      <w:suppressAutoHyphens/>
      <w:jc w:val="left"/>
    </w:pPr>
    <w:rPr>
      <w:rFonts w:ascii="Times New Roman" w:eastAsia="Times New Roman" w:hAnsi="Times New Roman" w:cs="Calibri"/>
      <w:sz w:val="24"/>
      <w:szCs w:val="24"/>
      <w:lang w:val="es-EC" w:eastAsia="ar-SA"/>
    </w:rPr>
  </w:style>
  <w:style w:type="paragraph" w:customStyle="1" w:styleId="Encabezadodelatabla">
    <w:name w:val="Encabezado de la tabla"/>
    <w:basedOn w:val="Contenidodelatabla"/>
    <w:rsid w:val="00C03D4C"/>
    <w:pPr>
      <w:jc w:val="center"/>
    </w:pPr>
    <w:rPr>
      <w:b/>
      <w:bCs/>
    </w:rPr>
  </w:style>
  <w:style w:type="paragraph" w:customStyle="1" w:styleId="Contenidodelmarco">
    <w:name w:val="Contenido del marco"/>
    <w:basedOn w:val="Textoindependiente"/>
    <w:rsid w:val="00C03D4C"/>
  </w:style>
  <w:style w:type="paragraph" w:customStyle="1" w:styleId="Textoindependiente33">
    <w:name w:val="Texto independiente 33"/>
    <w:basedOn w:val="Normal"/>
    <w:rsid w:val="00C03D4C"/>
    <w:pPr>
      <w:widowControl w:val="0"/>
      <w:suppressAutoHyphens/>
      <w:spacing w:after="120"/>
      <w:jc w:val="left"/>
    </w:pPr>
    <w:rPr>
      <w:rFonts w:ascii="Courier New" w:eastAsia="Times New Roman" w:hAnsi="Courier New" w:cs="Courier New"/>
      <w:sz w:val="16"/>
      <w:szCs w:val="16"/>
      <w:lang w:eastAsia="ar-SA"/>
    </w:rPr>
  </w:style>
  <w:style w:type="character" w:customStyle="1" w:styleId="TextocomentarioCar1">
    <w:name w:val="Texto comentario Car1"/>
    <w:basedOn w:val="Fuentedeprrafopredeter"/>
    <w:uiPriority w:val="99"/>
    <w:semiHidden/>
    <w:rsid w:val="00C03D4C"/>
    <w:rPr>
      <w:rFonts w:ascii="Courier New" w:eastAsia="Times New Roman" w:hAnsi="Courier New" w:cs="Courier New"/>
      <w:kern w:val="1"/>
      <w:sz w:val="20"/>
      <w:szCs w:val="20"/>
      <w:lang w:val="es-ES" w:eastAsia="ar-SA"/>
    </w:rPr>
  </w:style>
  <w:style w:type="paragraph" w:customStyle="1" w:styleId="Textoindependiente23">
    <w:name w:val="Texto independiente 23"/>
    <w:basedOn w:val="Normal"/>
    <w:rsid w:val="00C03D4C"/>
    <w:pPr>
      <w:widowControl w:val="0"/>
      <w:suppressAutoHyphens/>
    </w:pPr>
    <w:rPr>
      <w:rFonts w:eastAsia="Times New Roman" w:cs="Calibri"/>
      <w:sz w:val="24"/>
      <w:szCs w:val="20"/>
      <w:lang w:val="es-ES_tradnl" w:eastAsia="ar-SA"/>
    </w:rPr>
  </w:style>
  <w:style w:type="paragraph" w:customStyle="1" w:styleId="toa">
    <w:name w:val="toa"/>
    <w:basedOn w:val="Normal"/>
    <w:rsid w:val="00C03D4C"/>
    <w:pPr>
      <w:tabs>
        <w:tab w:val="left" w:pos="9000"/>
        <w:tab w:val="right" w:pos="9360"/>
      </w:tabs>
      <w:suppressAutoHyphens/>
      <w:overflowPunct w:val="0"/>
      <w:autoSpaceDE w:val="0"/>
      <w:jc w:val="left"/>
      <w:textAlignment w:val="baseline"/>
    </w:pPr>
    <w:rPr>
      <w:rFonts w:ascii="Courier New" w:eastAsia="Calibri" w:hAnsi="Courier New" w:cs="Calibri"/>
      <w:sz w:val="24"/>
      <w:szCs w:val="20"/>
      <w:lang w:val="en-US" w:eastAsia="ar-SA"/>
    </w:rPr>
  </w:style>
  <w:style w:type="paragraph" w:customStyle="1" w:styleId="Textocomentario3">
    <w:name w:val="Texto comentario3"/>
    <w:basedOn w:val="Normal"/>
    <w:rsid w:val="00C03D4C"/>
    <w:pPr>
      <w:suppressAutoHyphens/>
      <w:jc w:val="left"/>
    </w:pPr>
    <w:rPr>
      <w:rFonts w:ascii="Times New Roman" w:eastAsia="Times New Roman" w:hAnsi="Times New Roman" w:cs="Calibri"/>
      <w:sz w:val="20"/>
      <w:szCs w:val="20"/>
      <w:lang w:val="es-EC" w:eastAsia="ar-SA"/>
    </w:rPr>
  </w:style>
  <w:style w:type="paragraph" w:customStyle="1" w:styleId="p40">
    <w:name w:val="p40"/>
    <w:basedOn w:val="Normal"/>
    <w:rsid w:val="00C03D4C"/>
    <w:pPr>
      <w:spacing w:line="260" w:lineRule="atLeast"/>
      <w:ind w:left="720" w:hanging="720"/>
    </w:pPr>
    <w:rPr>
      <w:rFonts w:ascii="Times New Roman" w:eastAsia="Calibri" w:hAnsi="Times New Roman" w:cs="Times New Roman"/>
      <w:sz w:val="24"/>
      <w:szCs w:val="24"/>
      <w:lang w:val="es-EC" w:eastAsia="es-EC"/>
    </w:rPr>
  </w:style>
  <w:style w:type="table" w:customStyle="1" w:styleId="Cuadrculaclara1">
    <w:name w:val="Cuadrícula clara1"/>
    <w:basedOn w:val="Tablanormal"/>
    <w:uiPriority w:val="62"/>
    <w:rsid w:val="00C03D4C"/>
    <w:pPr>
      <w:spacing w:after="0" w:line="240" w:lineRule="auto"/>
    </w:pPr>
    <w:rPr>
      <w:rFonts w:ascii="Times New Roman" w:eastAsia="Times New Roman" w:hAnsi="Times New Roman" w:cs="Times New Roman"/>
      <w:sz w:val="20"/>
      <w:szCs w:val="20"/>
      <w:lang w:val="es-MX" w:eastAsia="es-MX"/>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rrafodelista2">
    <w:name w:val="Párrafo de lista2"/>
    <w:basedOn w:val="Normal"/>
    <w:rsid w:val="00C03D4C"/>
    <w:pPr>
      <w:suppressAutoHyphens/>
      <w:spacing w:after="200" w:line="276" w:lineRule="auto"/>
      <w:ind w:left="720"/>
      <w:jc w:val="left"/>
    </w:pPr>
    <w:rPr>
      <w:rFonts w:ascii="Calibri" w:eastAsia="Times New Roman" w:hAnsi="Calibri" w:cs="Calibri"/>
      <w:lang w:val="es-EC" w:eastAsia="ar-SA"/>
    </w:rPr>
  </w:style>
  <w:style w:type="character" w:customStyle="1" w:styleId="MapadeldocumentoCar">
    <w:name w:val="Mapa del documento Car"/>
    <w:link w:val="Mapadeldocumento"/>
    <w:uiPriority w:val="99"/>
    <w:semiHidden/>
    <w:rsid w:val="00C03D4C"/>
    <w:rPr>
      <w:rFonts w:ascii="Tahoma" w:hAnsi="Tahoma" w:cs="Tahoma"/>
      <w:sz w:val="16"/>
      <w:szCs w:val="16"/>
      <w:lang w:eastAsia="ar-SA"/>
    </w:rPr>
  </w:style>
  <w:style w:type="paragraph" w:styleId="Mapadeldocumento">
    <w:name w:val="Document Map"/>
    <w:basedOn w:val="Normal"/>
    <w:link w:val="MapadeldocumentoCar"/>
    <w:uiPriority w:val="99"/>
    <w:semiHidden/>
    <w:unhideWhenUsed/>
    <w:rsid w:val="00C03D4C"/>
    <w:pPr>
      <w:suppressAutoHyphens/>
      <w:jc w:val="left"/>
    </w:pPr>
    <w:rPr>
      <w:rFonts w:ascii="Tahoma" w:hAnsi="Tahoma" w:cs="Tahoma"/>
      <w:sz w:val="16"/>
      <w:szCs w:val="16"/>
      <w:lang w:val="es-EC" w:eastAsia="ar-SA"/>
    </w:rPr>
  </w:style>
  <w:style w:type="character" w:customStyle="1" w:styleId="MapadeldocumentoCar1">
    <w:name w:val="Mapa del documento Car1"/>
    <w:basedOn w:val="Fuentedeprrafopredeter"/>
    <w:uiPriority w:val="99"/>
    <w:semiHidden/>
    <w:rsid w:val="00C03D4C"/>
    <w:rPr>
      <w:rFonts w:ascii="Tahoma" w:hAnsi="Tahoma" w:cs="Tahoma"/>
      <w:sz w:val="16"/>
      <w:szCs w:val="16"/>
      <w:lang w:val="es-ES"/>
    </w:rPr>
  </w:style>
  <w:style w:type="character" w:customStyle="1" w:styleId="TextonotaalfinalCar">
    <w:name w:val="Texto nota al final Car"/>
    <w:basedOn w:val="Fuentedeprrafopredeter"/>
    <w:link w:val="Textonotaalfinal"/>
    <w:semiHidden/>
    <w:rsid w:val="00C03D4C"/>
    <w:rPr>
      <w:rFonts w:ascii="Courier New" w:eastAsia="Times New Roman" w:hAnsi="Courier New" w:cs="Times New Roman"/>
      <w:sz w:val="24"/>
      <w:szCs w:val="20"/>
      <w:lang w:val="en-US" w:eastAsia="ar-SA"/>
    </w:rPr>
  </w:style>
  <w:style w:type="paragraph" w:styleId="Textonotaalfinal">
    <w:name w:val="endnote text"/>
    <w:basedOn w:val="Normal"/>
    <w:link w:val="TextonotaalfinalCar"/>
    <w:semiHidden/>
    <w:rsid w:val="00C03D4C"/>
    <w:pPr>
      <w:widowControl w:val="0"/>
      <w:suppressAutoHyphens/>
      <w:jc w:val="left"/>
    </w:pPr>
    <w:rPr>
      <w:rFonts w:ascii="Courier New" w:eastAsia="Times New Roman" w:hAnsi="Courier New" w:cs="Times New Roman"/>
      <w:sz w:val="24"/>
      <w:szCs w:val="20"/>
      <w:lang w:val="en-US" w:eastAsia="ar-SA"/>
    </w:rPr>
  </w:style>
  <w:style w:type="character" w:customStyle="1" w:styleId="TextonotaalfinalCar1">
    <w:name w:val="Texto nota al final Car1"/>
    <w:basedOn w:val="Fuentedeprrafopredeter"/>
    <w:uiPriority w:val="99"/>
    <w:semiHidden/>
    <w:rsid w:val="00C03D4C"/>
    <w:rPr>
      <w:rFonts w:ascii="Arial" w:hAnsi="Arial" w:cs="Arial"/>
      <w:sz w:val="20"/>
      <w:szCs w:val="20"/>
      <w:lang w:val="es-ES"/>
    </w:rPr>
  </w:style>
  <w:style w:type="paragraph" w:styleId="Textoindependiente3">
    <w:name w:val="Body Text 3"/>
    <w:basedOn w:val="Normal"/>
    <w:link w:val="Textoindependiente3Car"/>
    <w:uiPriority w:val="99"/>
    <w:semiHidden/>
    <w:unhideWhenUsed/>
    <w:rsid w:val="00C03D4C"/>
    <w:pPr>
      <w:spacing w:after="120" w:line="259" w:lineRule="auto"/>
      <w:jc w:val="left"/>
    </w:pPr>
    <w:rPr>
      <w:rFonts w:asciiTheme="minorHAnsi" w:hAnsiTheme="minorHAnsi" w:cstheme="minorBidi"/>
      <w:sz w:val="16"/>
      <w:szCs w:val="16"/>
      <w:lang w:val="es-EC"/>
    </w:rPr>
  </w:style>
  <w:style w:type="character" w:customStyle="1" w:styleId="Textoindependiente3Car">
    <w:name w:val="Texto independiente 3 Car"/>
    <w:basedOn w:val="Fuentedeprrafopredeter"/>
    <w:link w:val="Textoindependiente3"/>
    <w:uiPriority w:val="99"/>
    <w:semiHidden/>
    <w:rsid w:val="00C03D4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02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80</Pages>
  <Words>30663</Words>
  <Characters>168650</Characters>
  <Application>Microsoft Office Word</Application>
  <DocSecurity>0</DocSecurity>
  <Lines>1405</Lines>
  <Paragraphs>397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Altamirano</dc:creator>
  <cp:lastModifiedBy>Jose Chancusig</cp:lastModifiedBy>
  <cp:revision>175</cp:revision>
  <dcterms:created xsi:type="dcterms:W3CDTF">2015-11-30T19:54:00Z</dcterms:created>
  <dcterms:modified xsi:type="dcterms:W3CDTF">2016-12-15T16:04:00Z</dcterms:modified>
</cp:coreProperties>
</file>